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41" w:rsidRDefault="00886341" w:rsidP="00886341">
      <w:pPr>
        <w:spacing w:after="0" w:line="240" w:lineRule="auto"/>
        <w:ind w:left="2832" w:firstLine="708"/>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sz w:val="24"/>
          <w:szCs w:val="24"/>
        </w:rPr>
        <w:t>імені Богдана Хмельницького</w:t>
      </w:r>
    </w:p>
    <w:p w:rsidR="00886341" w:rsidRDefault="00886341" w:rsidP="00886341">
      <w:pPr>
        <w:spacing w:after="0" w:line="240" w:lineRule="auto"/>
        <w:jc w:val="center"/>
        <w:rPr>
          <w:rFonts w:ascii="Times New Roman" w:hAnsi="Times New Roman" w:cs="Times New Roman"/>
          <w:b/>
          <w:caps/>
          <w:sz w:val="24"/>
          <w:szCs w:val="24"/>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ХІМІКО-БІОЛОГІЧНИЙ факультет</w:t>
      </w:r>
    </w:p>
    <w:p w:rsidR="00886341" w:rsidRDefault="00886341" w:rsidP="00886341">
      <w:pPr>
        <w:spacing w:after="0" w:line="240" w:lineRule="auto"/>
        <w:jc w:val="center"/>
        <w:rPr>
          <w:rFonts w:ascii="Times New Roman" w:hAnsi="Times New Roman" w:cs="Times New Roman"/>
          <w:b/>
          <w:caps/>
          <w:sz w:val="24"/>
          <w:szCs w:val="24"/>
          <w:highlight w:val="magenta"/>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Кафедра ЕКОЛОГІЇ, загальної біології та раціонального природокористування</w:t>
      </w:r>
    </w:p>
    <w:p w:rsidR="00886341" w:rsidRDefault="00886341" w:rsidP="00886341">
      <w:pPr>
        <w:spacing w:after="0" w:line="240" w:lineRule="auto"/>
        <w:jc w:val="center"/>
        <w:rPr>
          <w:rFonts w:ascii="Times New Roman" w:hAnsi="Times New Roman" w:cs="Times New Roman"/>
          <w:b/>
          <w:caps/>
          <w:color w:val="000000"/>
          <w:sz w:val="24"/>
          <w:szCs w:val="24"/>
        </w:rPr>
      </w:pPr>
    </w:p>
    <w:tbl>
      <w:tblPr>
        <w:tblW w:w="14520" w:type="dxa"/>
        <w:tblLayout w:type="fixed"/>
        <w:tblLook w:val="04A0"/>
      </w:tblPr>
      <w:tblGrid>
        <w:gridCol w:w="3360"/>
        <w:gridCol w:w="11160"/>
      </w:tblGrid>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Назва</w:t>
            </w:r>
            <w:proofErr w:type="spellEnd"/>
            <w:r>
              <w:rPr>
                <w:rFonts w:ascii="Times New Roman" w:hAnsi="Times New Roman" w:cs="Times New Roman"/>
                <w:b/>
                <w:color w:val="000000"/>
                <w:sz w:val="24"/>
                <w:szCs w:val="24"/>
              </w:rPr>
              <w:t xml:space="preserve"> курсу</w:t>
            </w:r>
          </w:p>
          <w:p w:rsidR="00886341" w:rsidRPr="00C121B8" w:rsidRDefault="00C121B8" w:rsidP="00F52DB3">
            <w:pPr>
              <w:spacing w:after="0" w:line="240" w:lineRule="auto"/>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rPr>
              <w:t>Обов’язковий</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C121B8" w:rsidP="00A33E93">
            <w:pPr>
              <w:tabs>
                <w:tab w:val="left" w:pos="9623"/>
              </w:tabs>
              <w:spacing w:after="0" w:line="240" w:lineRule="auto"/>
              <w:ind w:left="289"/>
              <w:jc w:val="both"/>
              <w:rPr>
                <w:rFonts w:ascii="Times New Roman" w:hAnsi="Times New Roman" w:cs="Times New Roman"/>
                <w:color w:val="000000"/>
                <w:sz w:val="24"/>
                <w:szCs w:val="24"/>
                <w:lang w:val="uk-UA" w:eastAsia="en-US"/>
              </w:rPr>
            </w:pPr>
            <w:proofErr w:type="spellStart"/>
            <w:r>
              <w:rPr>
                <w:rFonts w:ascii="Times New Roman" w:eastAsia="Times New Roman" w:hAnsi="Times New Roman" w:cs="Times New Roman"/>
                <w:color w:val="000000"/>
                <w:sz w:val="24"/>
                <w:szCs w:val="24"/>
              </w:rPr>
              <w:t>Аналіз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даних</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моделювання</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біології</w:t>
            </w:r>
            <w:proofErr w:type="spellEnd"/>
          </w:p>
        </w:tc>
      </w:tr>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Ступінь</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освіти</w:t>
            </w:r>
            <w:proofErr w:type="spellEnd"/>
            <w:r>
              <w:rPr>
                <w:rFonts w:ascii="Times New Roman" w:hAnsi="Times New Roman" w:cs="Times New Roman"/>
                <w:b/>
                <w:color w:val="000000"/>
                <w:sz w:val="24"/>
                <w:szCs w:val="24"/>
              </w:rPr>
              <w:t xml:space="preserve"> Бакалавр/</w:t>
            </w:r>
            <w:proofErr w:type="spellStart"/>
            <w:r>
              <w:rPr>
                <w:rFonts w:ascii="Times New Roman" w:hAnsi="Times New Roman" w:cs="Times New Roman"/>
                <w:b/>
                <w:color w:val="000000"/>
                <w:sz w:val="24"/>
                <w:szCs w:val="24"/>
              </w:rPr>
              <w:t>магі</w:t>
            </w:r>
            <w:proofErr w:type="gramStart"/>
            <w:r>
              <w:rPr>
                <w:rFonts w:ascii="Times New Roman" w:hAnsi="Times New Roman" w:cs="Times New Roman"/>
                <w:b/>
                <w:color w:val="000000"/>
                <w:sz w:val="24"/>
                <w:szCs w:val="24"/>
              </w:rPr>
              <w:t>стр</w:t>
            </w:r>
            <w:proofErr w:type="spellEnd"/>
            <w:proofErr w:type="gramEnd"/>
            <w:r>
              <w:rPr>
                <w:rFonts w:ascii="Times New Roman" w:hAnsi="Times New Roman" w:cs="Times New Roman"/>
                <w:b/>
                <w:color w:val="000000"/>
                <w:sz w:val="24"/>
                <w:szCs w:val="24"/>
              </w:rPr>
              <w:t xml:space="preserve">/доктор </w:t>
            </w:r>
            <w:proofErr w:type="spellStart"/>
            <w:r>
              <w:rPr>
                <w:rFonts w:ascii="Times New Roman" w:hAnsi="Times New Roman" w:cs="Times New Roman"/>
                <w:b/>
                <w:color w:val="000000"/>
                <w:sz w:val="24"/>
                <w:szCs w:val="24"/>
              </w:rPr>
              <w:t>ф</w:t>
            </w:r>
            <w:proofErr w:type="spellEnd"/>
            <w:r>
              <w:rPr>
                <w:rFonts w:ascii="Times New Roman" w:hAnsi="Times New Roman" w:cs="Times New Roman"/>
                <w:b/>
                <w:color w:val="000000"/>
                <w:sz w:val="24"/>
                <w:szCs w:val="24"/>
              </w:rPr>
              <w:t xml:space="preserve"> </w:t>
            </w:r>
          </w:p>
          <w:p w:rsidR="00886341" w:rsidRDefault="00A14E04" w:rsidP="00F52DB3">
            <w:pPr>
              <w:spacing w:after="0" w:line="240" w:lineRule="auto"/>
              <w:rPr>
                <w:rFonts w:ascii="Times New Roman" w:hAnsi="Times New Roman" w:cs="Times New Roman"/>
                <w:b/>
                <w:color w:val="000000"/>
                <w:sz w:val="24"/>
                <w:szCs w:val="24"/>
                <w:lang w:val="uk-UA" w:eastAsia="en-US"/>
              </w:rPr>
            </w:pPr>
            <w:proofErr w:type="spellStart"/>
            <w:r w:rsidRPr="00553D4B">
              <w:rPr>
                <w:rFonts w:ascii="Times New Roman" w:hAnsi="Times New Roman" w:cs="Times New Roman"/>
                <w:b/>
                <w:color w:val="000000" w:themeColor="text1"/>
                <w:sz w:val="24"/>
                <w:szCs w:val="24"/>
              </w:rPr>
              <w:t>Освітн</w:t>
            </w:r>
            <w:r w:rsidRPr="00553D4B">
              <w:rPr>
                <w:rFonts w:ascii="Times New Roman" w:hAnsi="Times New Roman" w:cs="Times New Roman"/>
                <w:b/>
                <w:color w:val="000000" w:themeColor="text1"/>
                <w:sz w:val="24"/>
                <w:szCs w:val="24"/>
                <w:lang w:val="uk-UA"/>
              </w:rPr>
              <w:t>ьо-наукова</w:t>
            </w:r>
            <w:proofErr w:type="spellEnd"/>
            <w:r w:rsidR="00886341">
              <w:rPr>
                <w:rFonts w:ascii="Times New Roman" w:hAnsi="Times New Roman" w:cs="Times New Roman"/>
                <w:b/>
                <w:color w:val="000000"/>
                <w:sz w:val="24"/>
                <w:szCs w:val="24"/>
              </w:rPr>
              <w:t xml:space="preserve"> </w:t>
            </w:r>
            <w:proofErr w:type="spellStart"/>
            <w:r w:rsidR="00886341">
              <w:rPr>
                <w:rFonts w:ascii="Times New Roman" w:hAnsi="Times New Roman" w:cs="Times New Roman"/>
                <w:b/>
                <w:color w:val="000000"/>
                <w:sz w:val="24"/>
                <w:szCs w:val="24"/>
              </w:rPr>
              <w:t>програма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886341" w:rsidRPr="00A33E93" w:rsidRDefault="00A33E93" w:rsidP="00F52DB3">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Доктор філософії</w:t>
            </w:r>
          </w:p>
          <w:p w:rsidR="00886341" w:rsidRDefault="00886341" w:rsidP="00F52DB3">
            <w:pPr>
              <w:tabs>
                <w:tab w:val="left" w:pos="9623"/>
              </w:tabs>
              <w:spacing w:after="0" w:line="240" w:lineRule="auto"/>
              <w:ind w:left="289"/>
              <w:jc w:val="both"/>
              <w:rPr>
                <w:rFonts w:ascii="Times New Roman" w:hAnsi="Times New Roman" w:cs="Times New Roman"/>
                <w:sz w:val="24"/>
                <w:szCs w:val="24"/>
              </w:rPr>
            </w:pPr>
          </w:p>
          <w:p w:rsidR="00886341" w:rsidRPr="00C73F54" w:rsidRDefault="00C73F54" w:rsidP="00C73F54">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91</w:t>
            </w:r>
            <w:r w:rsidR="00886341">
              <w:rPr>
                <w:rFonts w:ascii="Times New Roman" w:hAnsi="Times New Roman" w:cs="Times New Roman"/>
                <w:sz w:val="24"/>
                <w:szCs w:val="24"/>
              </w:rPr>
              <w:t xml:space="preserve"> </w:t>
            </w:r>
            <w:r>
              <w:rPr>
                <w:rFonts w:ascii="Times New Roman" w:hAnsi="Times New Roman" w:cs="Times New Roman"/>
                <w:sz w:val="24"/>
                <w:szCs w:val="24"/>
              </w:rPr>
              <w:t>Б</w:t>
            </w:r>
            <w:r>
              <w:rPr>
                <w:rFonts w:ascii="Times New Roman" w:hAnsi="Times New Roman" w:cs="Times New Roman"/>
                <w:sz w:val="24"/>
                <w:szCs w:val="24"/>
                <w:lang w:val="uk-UA"/>
              </w:rPr>
              <w:t>і</w:t>
            </w:r>
            <w:proofErr w:type="spellStart"/>
            <w:r>
              <w:rPr>
                <w:rFonts w:ascii="Times New Roman" w:hAnsi="Times New Roman" w:cs="Times New Roman"/>
                <w:sz w:val="24"/>
                <w:szCs w:val="24"/>
              </w:rPr>
              <w:t>олог</w:t>
            </w:r>
            <w:proofErr w:type="spellEnd"/>
            <w:r>
              <w:rPr>
                <w:rFonts w:ascii="Times New Roman" w:hAnsi="Times New Roman" w:cs="Times New Roman"/>
                <w:sz w:val="24"/>
                <w:szCs w:val="24"/>
                <w:lang w:val="uk-UA"/>
              </w:rPr>
              <w:t>і</w:t>
            </w:r>
            <w:r>
              <w:rPr>
                <w:rFonts w:ascii="Times New Roman" w:hAnsi="Times New Roman" w:cs="Times New Roman"/>
                <w:sz w:val="24"/>
                <w:szCs w:val="24"/>
              </w:rPr>
              <w:t>я</w:t>
            </w:r>
          </w:p>
        </w:tc>
      </w:tr>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викладання</w:t>
            </w:r>
            <w:proofErr w:type="spellEnd"/>
            <w:r>
              <w:rPr>
                <w:rFonts w:ascii="Times New Roman" w:hAnsi="Times New Roman" w:cs="Times New Roman"/>
                <w:b/>
                <w:color w:val="000000"/>
                <w:sz w:val="24"/>
                <w:szCs w:val="24"/>
              </w:rPr>
              <w:t>/ Семестр/ Курс (</w:t>
            </w: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навчання</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202</w:t>
            </w:r>
            <w:r w:rsidR="000F7DD0">
              <w:rPr>
                <w:rFonts w:ascii="Times New Roman" w:hAnsi="Times New Roman" w:cs="Times New Roman"/>
                <w:sz w:val="24"/>
                <w:szCs w:val="24"/>
                <w:lang w:val="uk-UA"/>
              </w:rPr>
              <w:t>1</w:t>
            </w:r>
            <w:r>
              <w:rPr>
                <w:rFonts w:ascii="Times New Roman" w:hAnsi="Times New Roman" w:cs="Times New Roman"/>
                <w:sz w:val="24"/>
                <w:szCs w:val="24"/>
              </w:rPr>
              <w:t>-202</w:t>
            </w:r>
            <w:r w:rsidR="000F7DD0">
              <w:rPr>
                <w:rFonts w:ascii="Times New Roman" w:hAnsi="Times New Roman" w:cs="Times New Roman"/>
                <w:sz w:val="24"/>
                <w:szCs w:val="24"/>
                <w:lang w:val="uk-UA"/>
              </w:rPr>
              <w:t>2</w:t>
            </w:r>
            <w:r>
              <w:rPr>
                <w:rFonts w:ascii="Times New Roman" w:hAnsi="Times New Roman" w:cs="Times New Roman"/>
                <w:sz w:val="24"/>
                <w:szCs w:val="24"/>
              </w:rPr>
              <w:t xml:space="preserve">/ </w:t>
            </w:r>
            <w:r w:rsidR="00875110">
              <w:rPr>
                <w:rFonts w:ascii="Times New Roman" w:hAnsi="Times New Roman" w:cs="Times New Roman"/>
                <w:sz w:val="24"/>
                <w:szCs w:val="24"/>
                <w:lang w:val="en-US"/>
              </w:rPr>
              <w:t xml:space="preserve">5, </w:t>
            </w:r>
            <w:r w:rsidR="00A33E93">
              <w:rPr>
                <w:rFonts w:ascii="Times New Roman" w:hAnsi="Times New Roman" w:cs="Times New Roman"/>
                <w:sz w:val="24"/>
                <w:szCs w:val="24"/>
                <w:lang w:val="uk-UA"/>
              </w:rPr>
              <w:t>6</w:t>
            </w:r>
            <w:r>
              <w:rPr>
                <w:rFonts w:ascii="Times New Roman" w:hAnsi="Times New Roman" w:cs="Times New Roman"/>
                <w:sz w:val="24"/>
                <w:szCs w:val="24"/>
              </w:rPr>
              <w:t xml:space="preserve"> семестр </w:t>
            </w:r>
          </w:p>
          <w:p w:rsidR="00886341" w:rsidRDefault="00886341" w:rsidP="00A33E93">
            <w:pPr>
              <w:tabs>
                <w:tab w:val="left" w:pos="9623"/>
              </w:tabs>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sidR="00A33E93">
              <w:rPr>
                <w:rFonts w:ascii="Times New Roman" w:hAnsi="Times New Roman" w:cs="Times New Roman"/>
                <w:sz w:val="24"/>
                <w:szCs w:val="24"/>
                <w:lang w:val="uk-UA"/>
              </w:rPr>
              <w:t>3</w:t>
            </w:r>
            <w:r>
              <w:rPr>
                <w:rFonts w:ascii="Times New Roman" w:hAnsi="Times New Roman" w:cs="Times New Roman"/>
                <w:sz w:val="24"/>
                <w:szCs w:val="24"/>
              </w:rPr>
              <w:t xml:space="preserve"> курс</w:t>
            </w:r>
          </w:p>
        </w:tc>
      </w:tr>
      <w:tr w:rsidR="00886341" w:rsidTr="00A33E93">
        <w:trPr>
          <w:trHeight w:val="31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Викладач</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107CD6" w:rsidRDefault="00886341" w:rsidP="00107CD6">
            <w:pPr>
              <w:spacing w:after="0" w:line="240" w:lineRule="auto"/>
              <w:jc w:val="both"/>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rPr>
              <w:t xml:space="preserve">    </w:t>
            </w:r>
            <w:r w:rsidR="00107CD6">
              <w:rPr>
                <w:rFonts w:ascii="Times New Roman" w:hAnsi="Times New Roman" w:cs="Times New Roman"/>
                <w:color w:val="000000"/>
                <w:sz w:val="24"/>
                <w:szCs w:val="24"/>
                <w:lang w:val="uk-UA"/>
              </w:rPr>
              <w:t>Жуков</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Олександр</w:t>
            </w:r>
            <w:proofErr w:type="spellEnd"/>
            <w:r w:rsidR="00107CD6">
              <w:rPr>
                <w:rFonts w:ascii="Times New Roman" w:hAnsi="Times New Roman" w:cs="Times New Roman"/>
                <w:color w:val="000000"/>
                <w:sz w:val="24"/>
                <w:szCs w:val="24"/>
                <w:lang w:val="uk-UA"/>
              </w:rPr>
              <w:t xml:space="preserve"> Вікторович</w:t>
            </w:r>
          </w:p>
        </w:tc>
      </w:tr>
      <w:tr w:rsidR="00886341" w:rsidRPr="00C73F54" w:rsidTr="00A33E93">
        <w:trPr>
          <w:trHeight w:val="58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викладача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107CD6" w:rsidRDefault="00107CD6" w:rsidP="00F52DB3">
            <w:pPr>
              <w:spacing w:after="0" w:line="240" w:lineRule="auto"/>
              <w:ind w:left="290"/>
              <w:jc w:val="both"/>
              <w:rPr>
                <w:rFonts w:ascii="Times New Roman" w:hAnsi="Times New Roman" w:cs="Times New Roman"/>
                <w:sz w:val="24"/>
                <w:szCs w:val="24"/>
                <w:lang w:val="uk-UA" w:eastAsia="en-US"/>
              </w:rPr>
            </w:pPr>
            <w:proofErr w:type="spellStart"/>
            <w:r w:rsidRPr="00107CD6">
              <w:rPr>
                <w:rFonts w:ascii="Times New Roman" w:hAnsi="Times New Roman" w:cs="Times New Roman"/>
                <w:sz w:val="24"/>
                <w:szCs w:val="24"/>
              </w:rPr>
              <w:t>http</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hb</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mdpu</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org</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ua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kafedra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botaniky</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i</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sadovo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parkovogo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gospodarstva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sklad</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kafedry</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botaniky</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i</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sadovo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parkovogo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gospodarstva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zhukov</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oleksandr</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viktorovych</w:t>
            </w:r>
            <w:proofErr w:type="spellEnd"/>
            <w:r w:rsidRPr="00107CD6">
              <w:rPr>
                <w:rFonts w:ascii="Times New Roman" w:hAnsi="Times New Roman" w:cs="Times New Roman"/>
                <w:sz w:val="24"/>
                <w:szCs w:val="24"/>
                <w:lang w:val="uk-UA"/>
              </w:rPr>
              <w:t>/</w:t>
            </w:r>
          </w:p>
        </w:tc>
      </w:tr>
      <w:tr w:rsidR="00886341" w:rsidTr="00F52DB3">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Контактний</w:t>
            </w:r>
            <w:proofErr w:type="spellEnd"/>
            <w:r>
              <w:rPr>
                <w:rFonts w:ascii="Times New Roman" w:hAnsi="Times New Roman" w:cs="Times New Roman"/>
                <w:b/>
                <w:color w:val="000000"/>
                <w:sz w:val="24"/>
                <w:szCs w:val="24"/>
              </w:rPr>
              <w:t xml:space="preserve">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107CD6" w:rsidRDefault="00886341" w:rsidP="00107CD6">
            <w:pPr>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shd w:val="clear" w:color="auto" w:fill="FFFFFF"/>
              </w:rPr>
              <w:t xml:space="preserve">     09850</w:t>
            </w:r>
            <w:r w:rsidR="00107CD6">
              <w:rPr>
                <w:rFonts w:ascii="Times New Roman" w:hAnsi="Times New Roman" w:cs="Times New Roman"/>
                <w:sz w:val="24"/>
                <w:szCs w:val="24"/>
                <w:shd w:val="clear" w:color="auto" w:fill="FFFFFF"/>
                <w:lang w:val="uk-UA"/>
              </w:rPr>
              <w:t>79682</w:t>
            </w:r>
          </w:p>
        </w:tc>
      </w:tr>
      <w:tr w:rsidR="00886341" w:rsidTr="00F52DB3">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E-mail</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107CD6">
            <w:pPr>
              <w:spacing w:after="0" w:line="240" w:lineRule="auto"/>
              <w:jc w:val="both"/>
              <w:rPr>
                <w:rFonts w:ascii="Times New Roman" w:hAnsi="Times New Roman" w:cs="Times New Roman"/>
                <w:sz w:val="24"/>
                <w:szCs w:val="24"/>
                <w:lang w:val="en-US" w:eastAsia="en-US"/>
              </w:rPr>
            </w:pPr>
            <w:r>
              <w:rPr>
                <w:rFonts w:ascii="Times New Roman" w:hAnsi="Times New Roman" w:cs="Times New Roman"/>
                <w:color w:val="000000"/>
                <w:sz w:val="24"/>
                <w:szCs w:val="24"/>
              </w:rPr>
              <w:t xml:space="preserve">     </w:t>
            </w:r>
            <w:r w:rsidR="00107CD6">
              <w:rPr>
                <w:rFonts w:ascii="Times New Roman" w:hAnsi="Times New Roman" w:cs="Times New Roman"/>
                <w:color w:val="000000"/>
                <w:sz w:val="24"/>
                <w:szCs w:val="24"/>
                <w:lang w:val="en-US"/>
              </w:rPr>
              <w:t>Zhukov_dnipro</w:t>
            </w:r>
            <w:r>
              <w:rPr>
                <w:rFonts w:ascii="Times New Roman" w:hAnsi="Times New Roman" w:cs="Times New Roman"/>
                <w:color w:val="000000"/>
                <w:sz w:val="24"/>
                <w:szCs w:val="24"/>
                <w:lang w:val="en-US"/>
              </w:rPr>
              <w:t>@</w:t>
            </w:r>
            <w:r w:rsidR="00107CD6">
              <w:rPr>
                <w:rFonts w:ascii="Times New Roman" w:hAnsi="Times New Roman" w:cs="Times New Roman"/>
                <w:color w:val="000000"/>
                <w:sz w:val="24"/>
                <w:szCs w:val="24"/>
                <w:lang w:val="en-US"/>
              </w:rPr>
              <w:t>ukr.net</w:t>
            </w:r>
          </w:p>
        </w:tc>
      </w:tr>
      <w:tr w:rsidR="00886341" w:rsidRPr="00C73F54" w:rsidTr="00F52DB3">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Сторінка</w:t>
            </w:r>
            <w:proofErr w:type="spellEnd"/>
            <w:r>
              <w:rPr>
                <w:rFonts w:ascii="Times New Roman" w:hAnsi="Times New Roman" w:cs="Times New Roman"/>
                <w:b/>
                <w:color w:val="000000"/>
                <w:sz w:val="24"/>
                <w:szCs w:val="24"/>
              </w:rPr>
              <w:t xml:space="preserve"> курсу в ЦОДТ МДПУ </w:t>
            </w:r>
            <w:proofErr w:type="spellStart"/>
            <w:r>
              <w:rPr>
                <w:rFonts w:ascii="Times New Roman" w:hAnsi="Times New Roman" w:cs="Times New Roman"/>
                <w:b/>
                <w:color w:val="000000"/>
                <w:sz w:val="24"/>
                <w:szCs w:val="24"/>
              </w:rPr>
              <w:t>ім</w:t>
            </w:r>
            <w:proofErr w:type="spellEnd"/>
            <w:r>
              <w:rPr>
                <w:rFonts w:ascii="Times New Roman" w:hAnsi="Times New Roman" w:cs="Times New Roman"/>
                <w:b/>
                <w:color w:val="000000"/>
                <w:sz w:val="24"/>
                <w:szCs w:val="24"/>
              </w:rPr>
              <w:t>. </w:t>
            </w:r>
            <w:proofErr w:type="spellStart"/>
            <w:r>
              <w:rPr>
                <w:rFonts w:ascii="Times New Roman" w:hAnsi="Times New Roman" w:cs="Times New Roman"/>
                <w:b/>
                <w:color w:val="000000"/>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A14E04" w:rsidRDefault="005F35B4" w:rsidP="00F52DB3">
            <w:pPr>
              <w:spacing w:after="0" w:line="240" w:lineRule="auto"/>
              <w:ind w:left="290"/>
              <w:jc w:val="both"/>
              <w:rPr>
                <w:rFonts w:ascii="Times New Roman" w:hAnsi="Times New Roman" w:cs="Times New Roman"/>
                <w:color w:val="000000"/>
                <w:sz w:val="24"/>
                <w:szCs w:val="24"/>
                <w:lang w:val="uk-UA" w:eastAsia="en-US"/>
              </w:rPr>
            </w:pPr>
            <w:proofErr w:type="spellStart"/>
            <w:r w:rsidRPr="005F35B4">
              <w:rPr>
                <w:rFonts w:ascii="Times New Roman" w:hAnsi="Times New Roman" w:cs="Times New Roman"/>
                <w:sz w:val="24"/>
                <w:szCs w:val="24"/>
              </w:rPr>
              <w:t>http</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www</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dfn</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mdpu</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org</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ua</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course</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view</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php</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id</w:t>
            </w:r>
            <w:proofErr w:type="spellEnd"/>
            <w:r w:rsidRPr="00A14E04">
              <w:rPr>
                <w:rFonts w:ascii="Times New Roman" w:hAnsi="Times New Roman" w:cs="Times New Roman"/>
                <w:sz w:val="24"/>
                <w:szCs w:val="24"/>
                <w:lang w:val="uk-UA"/>
              </w:rPr>
              <w:t>=4626</w:t>
            </w:r>
          </w:p>
        </w:tc>
      </w:tr>
      <w:tr w:rsidR="00886341" w:rsidTr="00A33E93">
        <w:trPr>
          <w:trHeight w:val="448"/>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Консультації</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886341" w:rsidRDefault="00886341" w:rsidP="00F52DB3">
            <w:pPr>
              <w:pStyle w:val="1"/>
              <w:widowControl w:val="0"/>
              <w:spacing w:line="240" w:lineRule="auto"/>
              <w:ind w:left="29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щосереди, згідно графіку роботи кафедри </w:t>
            </w:r>
            <w:r w:rsidR="00107CD6">
              <w:rPr>
                <w:rFonts w:ascii="Times New Roman" w:hAnsi="Times New Roman" w:cs="Times New Roman"/>
                <w:sz w:val="24"/>
                <w:szCs w:val="24"/>
                <w:lang w:val="uk-UA"/>
              </w:rPr>
              <w:t>ботаніки та садово-паркового господарства</w:t>
            </w:r>
            <w:r>
              <w:rPr>
                <w:rFonts w:ascii="Times New Roman" w:hAnsi="Times New Roman" w:cs="Times New Roman"/>
                <w:sz w:val="24"/>
                <w:szCs w:val="24"/>
                <w:lang w:val="uk-UA"/>
              </w:rPr>
              <w:t>.</w:t>
            </w:r>
          </w:p>
          <w:p w:rsidR="00886341" w:rsidRDefault="00886341" w:rsidP="00F52DB3">
            <w:pPr>
              <w:pStyle w:val="1"/>
              <w:widowControl w:val="0"/>
              <w:spacing w:line="240" w:lineRule="auto"/>
              <w:ind w:left="290"/>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Онлайн-консультації</w:t>
            </w:r>
            <w:proofErr w:type="spellEnd"/>
            <w:r>
              <w:rPr>
                <w:rFonts w:ascii="Times New Roman" w:hAnsi="Times New Roman" w:cs="Times New Roman"/>
                <w:i/>
                <w:sz w:val="24"/>
                <w:szCs w:val="24"/>
                <w:lang w:val="uk-UA"/>
              </w:rPr>
              <w:t>:</w:t>
            </w:r>
          </w:p>
          <w:p w:rsidR="00886341" w:rsidRDefault="00886341" w:rsidP="00F52DB3">
            <w:pPr>
              <w:spacing w:after="0" w:line="240" w:lineRule="auto"/>
              <w:ind w:left="290"/>
              <w:jc w:val="both"/>
              <w:rPr>
                <w:rFonts w:ascii="Times New Roman" w:hAnsi="Times New Roman" w:cs="Times New Roman"/>
                <w:color w:val="000000"/>
                <w:sz w:val="24"/>
                <w:szCs w:val="24"/>
                <w:lang w:val="uk-UA" w:eastAsia="en-US"/>
              </w:rPr>
            </w:pP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w:t>
            </w:r>
            <w:proofErr w:type="spellStart"/>
            <w:r>
              <w:rPr>
                <w:rFonts w:ascii="Times New Roman" w:hAnsi="Times New Roman" w:cs="Times New Roman"/>
                <w:color w:val="000000"/>
                <w:sz w:val="24"/>
                <w:szCs w:val="24"/>
              </w:rPr>
              <w:t>ім</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rPr>
              <w:t>.</w:t>
            </w:r>
          </w:p>
        </w:tc>
      </w:tr>
    </w:tbl>
    <w:p w:rsidR="00107CD6" w:rsidRDefault="00107CD6">
      <w:pPr>
        <w:rPr>
          <w:rFonts w:ascii="Times New Roman" w:hAnsi="Times New Roman" w:cs="Times New Roman"/>
          <w:b/>
          <w:caps/>
          <w:color w:val="000000"/>
          <w:sz w:val="24"/>
          <w:szCs w:val="24"/>
        </w:rPr>
      </w:pPr>
      <w:r>
        <w:rPr>
          <w:rFonts w:ascii="Times New Roman" w:hAnsi="Times New Roman" w:cs="Times New Roman"/>
          <w:b/>
          <w:caps/>
          <w:color w:val="000000"/>
          <w:sz w:val="24"/>
          <w:szCs w:val="24"/>
        </w:rPr>
        <w:br w:type="page"/>
      </w:r>
    </w:p>
    <w:p w:rsidR="00886341" w:rsidRDefault="00886341" w:rsidP="00886341">
      <w:pPr>
        <w:spacing w:after="0" w:line="240" w:lineRule="auto"/>
        <w:ind w:left="360" w:firstLine="491"/>
        <w:contextualSpacing/>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1. Анотація</w:t>
      </w:r>
    </w:p>
    <w:p w:rsidR="00886341" w:rsidRPr="00547C7E" w:rsidRDefault="00547C7E" w:rsidP="0079684C">
      <w:pPr>
        <w:tabs>
          <w:tab w:val="left" w:pos="7513"/>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курсі розглянуті загальні підходи для аналізу біологічних даних та також є можливість для вибору статистичних підходів, які необхідні для розв’язання конкретних дослідницьких проблем, які визначаються науковими інтересами аспірантів</w:t>
      </w:r>
      <w:r w:rsidR="00107CD6" w:rsidRPr="00107CD6">
        <w:rPr>
          <w:rFonts w:ascii="Times New Roman" w:hAnsi="Times New Roman" w:cs="Times New Roman"/>
          <w:sz w:val="24"/>
          <w:szCs w:val="24"/>
          <w:lang w:val="uk-UA"/>
        </w:rPr>
        <w:t>.</w:t>
      </w:r>
      <w:r w:rsidR="0079684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Головним інструментом для статистичного аналізу даних в даному курсі є Project R – середовище для статистичних розрахунків, яке надає практично безмежні можливості для аналізу та моделюванню. Ми розглянемо Дослідницький аналіз даних, Міри асоціації  та матриці, </w:t>
      </w:r>
      <w:proofErr w:type="spellStart"/>
      <w:r>
        <w:rPr>
          <w:rFonts w:ascii="Times New Roman" w:hAnsi="Times New Roman" w:cs="Times New Roman"/>
          <w:sz w:val="24"/>
          <w:szCs w:val="24"/>
          <w:lang w:val="uk-UA"/>
        </w:rPr>
        <w:t>Кластерний</w:t>
      </w:r>
      <w:proofErr w:type="spellEnd"/>
      <w:r>
        <w:rPr>
          <w:rFonts w:ascii="Times New Roman" w:hAnsi="Times New Roman" w:cs="Times New Roman"/>
          <w:sz w:val="24"/>
          <w:szCs w:val="24"/>
          <w:lang w:val="uk-UA"/>
        </w:rPr>
        <w:t xml:space="preserve"> аналіз, різні підходи до Ординації та просторовий аналіз даних. </w:t>
      </w:r>
    </w:p>
    <w:p w:rsidR="00886341" w:rsidRPr="002B1734" w:rsidRDefault="00886341" w:rsidP="00886341">
      <w:pPr>
        <w:spacing w:after="0" w:line="240" w:lineRule="auto"/>
        <w:ind w:firstLine="851"/>
        <w:jc w:val="both"/>
        <w:rPr>
          <w:rFonts w:ascii="Times New Roman" w:hAnsi="Times New Roman" w:cs="Times New Roman"/>
          <w:b/>
          <w:caps/>
          <w:color w:val="000000"/>
          <w:sz w:val="24"/>
          <w:szCs w:val="24"/>
          <w:lang w:val="uk-UA"/>
        </w:rPr>
      </w:pPr>
      <w:r w:rsidRPr="002B1734">
        <w:rPr>
          <w:rFonts w:ascii="Times New Roman" w:hAnsi="Times New Roman" w:cs="Times New Roman"/>
          <w:b/>
          <w:caps/>
          <w:color w:val="000000"/>
          <w:sz w:val="24"/>
          <w:szCs w:val="24"/>
          <w:lang w:val="uk-UA"/>
        </w:rPr>
        <w:t>2. Мета та ЗАВДАННЯ ОСВІТНЬОГО КОМ</w:t>
      </w:r>
      <w:bookmarkStart w:id="0" w:name="_GoBack"/>
      <w:bookmarkEnd w:id="0"/>
      <w:r w:rsidRPr="002B1734">
        <w:rPr>
          <w:rFonts w:ascii="Times New Roman" w:hAnsi="Times New Roman" w:cs="Times New Roman"/>
          <w:b/>
          <w:caps/>
          <w:color w:val="000000"/>
          <w:sz w:val="24"/>
          <w:szCs w:val="24"/>
          <w:lang w:val="uk-UA"/>
        </w:rPr>
        <w:t>ПОНЕНТА</w:t>
      </w:r>
    </w:p>
    <w:p w:rsidR="00AD4CEC" w:rsidRPr="00547C7E" w:rsidRDefault="002B1734" w:rsidP="00AD4CEC">
      <w:pPr>
        <w:spacing w:after="0"/>
        <w:ind w:right="-284" w:firstLine="709"/>
        <w:jc w:val="both"/>
        <w:rPr>
          <w:rFonts w:ascii="Times New Roman" w:hAnsi="Times New Roman" w:cs="Times New Roman"/>
          <w:sz w:val="24"/>
          <w:szCs w:val="24"/>
          <w:lang w:val="uk-UA"/>
        </w:rPr>
      </w:pPr>
      <w:r w:rsidRPr="002B1734">
        <w:rPr>
          <w:rFonts w:ascii="Times New Roman" w:hAnsi="Times New Roman" w:cs="Times New Roman"/>
          <w:b/>
          <w:sz w:val="24"/>
          <w:szCs w:val="24"/>
          <w:lang w:val="uk-UA"/>
        </w:rPr>
        <w:t>Метою</w:t>
      </w:r>
      <w:r w:rsidRPr="002B1734">
        <w:rPr>
          <w:rFonts w:ascii="Times New Roman" w:hAnsi="Times New Roman" w:cs="Times New Roman"/>
          <w:sz w:val="24"/>
          <w:szCs w:val="24"/>
          <w:lang w:val="uk-UA"/>
        </w:rPr>
        <w:t xml:space="preserve"> освітнього компоненту є </w:t>
      </w:r>
      <w:r w:rsidR="00547C7E">
        <w:rPr>
          <w:rFonts w:ascii="Times New Roman" w:hAnsi="Times New Roman" w:cs="Times New Roman"/>
          <w:sz w:val="24"/>
          <w:szCs w:val="24"/>
          <w:lang w:val="uk-UA"/>
        </w:rPr>
        <w:t>надати аспірантам можливості оволодіти сучасними підходами для аналізу біологічних даних, що є обов’язковою умовою виконання якісного наукового дослідження.</w:t>
      </w:r>
    </w:p>
    <w:p w:rsidR="002B1734" w:rsidRPr="002B1734" w:rsidRDefault="002B1734" w:rsidP="00AD4CEC">
      <w:pPr>
        <w:spacing w:after="0"/>
        <w:ind w:right="-284" w:firstLine="709"/>
        <w:jc w:val="both"/>
        <w:rPr>
          <w:rFonts w:ascii="Times New Roman" w:hAnsi="Times New Roman" w:cs="Times New Roman"/>
          <w:sz w:val="24"/>
          <w:szCs w:val="24"/>
          <w:lang w:val="uk-UA"/>
        </w:rPr>
      </w:pPr>
      <w:r w:rsidRPr="002B1734">
        <w:rPr>
          <w:rFonts w:ascii="Times New Roman" w:hAnsi="Times New Roman" w:cs="Times New Roman"/>
          <w:sz w:val="24"/>
          <w:szCs w:val="24"/>
          <w:lang w:val="uk-UA"/>
        </w:rPr>
        <w:t>.</w:t>
      </w:r>
    </w:p>
    <w:p w:rsidR="00886341" w:rsidRPr="002B1734" w:rsidRDefault="00886341" w:rsidP="00AD4CEC">
      <w:pPr>
        <w:spacing w:after="0"/>
        <w:ind w:right="-284" w:firstLine="709"/>
        <w:jc w:val="both"/>
        <w:rPr>
          <w:rFonts w:ascii="Times New Roman" w:hAnsi="Times New Roman" w:cs="Times New Roman"/>
          <w:sz w:val="24"/>
          <w:szCs w:val="24"/>
          <w:lang w:val="uk-UA"/>
        </w:rPr>
      </w:pPr>
      <w:r w:rsidRPr="002B1734">
        <w:rPr>
          <w:rFonts w:ascii="Times New Roman" w:hAnsi="Times New Roman" w:cs="Times New Roman"/>
          <w:b/>
          <w:sz w:val="24"/>
          <w:szCs w:val="24"/>
          <w:lang w:val="uk-UA"/>
        </w:rPr>
        <w:t xml:space="preserve">Завдання </w:t>
      </w:r>
      <w:r w:rsidR="0079684C" w:rsidRPr="0079684C">
        <w:rPr>
          <w:rFonts w:ascii="Times New Roman" w:hAnsi="Times New Roman" w:cs="Times New Roman"/>
          <w:sz w:val="24"/>
          <w:szCs w:val="24"/>
          <w:lang w:val="uk-UA"/>
        </w:rPr>
        <w:t xml:space="preserve">Сформувати у студентів цілісне розуміння </w:t>
      </w:r>
      <w:r w:rsidR="00547C7E">
        <w:rPr>
          <w:rFonts w:ascii="Times New Roman" w:hAnsi="Times New Roman" w:cs="Times New Roman"/>
          <w:sz w:val="24"/>
          <w:szCs w:val="24"/>
          <w:lang w:val="uk-UA"/>
        </w:rPr>
        <w:t>аналізу даних</w:t>
      </w:r>
      <w:r w:rsidR="0079684C" w:rsidRPr="0079684C">
        <w:rPr>
          <w:rFonts w:ascii="Times New Roman" w:hAnsi="Times New Roman" w:cs="Times New Roman"/>
          <w:sz w:val="24"/>
          <w:szCs w:val="24"/>
          <w:lang w:val="uk-UA"/>
        </w:rPr>
        <w:t xml:space="preserve"> як </w:t>
      </w:r>
      <w:r w:rsidR="00547C7E">
        <w:rPr>
          <w:rFonts w:ascii="Times New Roman" w:hAnsi="Times New Roman" w:cs="Times New Roman"/>
          <w:sz w:val="24"/>
          <w:szCs w:val="24"/>
          <w:lang w:val="uk-UA"/>
        </w:rPr>
        <w:t>ефективного інструмента дослідника</w:t>
      </w:r>
      <w:r w:rsidR="002B1734" w:rsidRPr="00C13779">
        <w:rPr>
          <w:rStyle w:val="FontStyle13"/>
          <w:sz w:val="24"/>
          <w:szCs w:val="24"/>
          <w:lang w:val="uk-UA" w:eastAsia="uk-UA"/>
        </w:rPr>
        <w:t>.</w:t>
      </w:r>
    </w:p>
    <w:p w:rsidR="00886341" w:rsidRDefault="00886341" w:rsidP="00886341">
      <w:pPr>
        <w:shd w:val="clear" w:color="auto" w:fill="FFFFFF"/>
        <w:spacing w:after="0" w:line="24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3. ПЕРЕЛІК КОМПЕТЕНТНОСТЕЙ, ЯКІ НАБУВАЮТЬСЯ </w:t>
      </w:r>
      <w:proofErr w:type="gramStart"/>
      <w:r>
        <w:rPr>
          <w:rFonts w:ascii="Times New Roman" w:hAnsi="Times New Roman" w:cs="Times New Roman"/>
          <w:b/>
          <w:caps/>
          <w:sz w:val="24"/>
          <w:szCs w:val="24"/>
        </w:rPr>
        <w:t>П</w:t>
      </w:r>
      <w:proofErr w:type="gramEnd"/>
      <w:r>
        <w:rPr>
          <w:rFonts w:ascii="Times New Roman" w:hAnsi="Times New Roman" w:cs="Times New Roman"/>
          <w:b/>
          <w:caps/>
          <w:sz w:val="24"/>
          <w:szCs w:val="24"/>
        </w:rPr>
        <w:t>ІД ЧАС ОПАНУВАННЯ ОСВІТНІМ КОМПОНЕНТОМ</w:t>
      </w:r>
    </w:p>
    <w:p w:rsidR="00E75E1D" w:rsidRDefault="0079684C" w:rsidP="0079684C">
      <w:pPr>
        <w:shd w:val="clear" w:color="auto" w:fill="FFFFFF"/>
        <w:spacing w:after="0" w:line="240" w:lineRule="auto"/>
        <w:ind w:left="360"/>
        <w:rPr>
          <w:rFonts w:ascii="Times New Roman" w:hAnsi="Times New Roman"/>
          <w:sz w:val="28"/>
          <w:szCs w:val="28"/>
          <w:lang w:val="uk-UA" w:eastAsia="uk-UA"/>
        </w:rPr>
      </w:pPr>
      <w:r>
        <w:rPr>
          <w:rFonts w:ascii="Times New Roman" w:hAnsi="Times New Roman"/>
          <w:sz w:val="28"/>
          <w:szCs w:val="28"/>
          <w:shd w:val="clear" w:color="auto" w:fill="FFFFFF"/>
          <w:lang w:val="uk-UA"/>
        </w:rPr>
        <w:t xml:space="preserve">ІК. </w:t>
      </w:r>
      <w:r w:rsidR="00000C95" w:rsidRPr="00000C95">
        <w:rPr>
          <w:rFonts w:ascii="Times New Roman" w:hAnsi="Times New Roman"/>
          <w:sz w:val="28"/>
          <w:szCs w:val="28"/>
          <w:shd w:val="clear" w:color="auto" w:fill="FFFFFF"/>
          <w:lang w:val="uk-UA"/>
        </w:rPr>
        <w:t>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та розуміння того, як наукові дослідження в тематичних галузях впливають на вирішення поточних проблем людини та суспільства.</w:t>
      </w:r>
    </w:p>
    <w:p w:rsidR="0079684C" w:rsidRPr="0079684C" w:rsidRDefault="0079684C" w:rsidP="0079684C">
      <w:pPr>
        <w:shd w:val="clear" w:color="auto" w:fill="FFFFFF"/>
        <w:spacing w:after="0" w:line="240" w:lineRule="auto"/>
        <w:ind w:left="360"/>
        <w:rPr>
          <w:rFonts w:ascii="Times New Roman" w:hAnsi="Times New Roman" w:cs="Times New Roman"/>
          <w:color w:val="000000"/>
          <w:sz w:val="24"/>
          <w:szCs w:val="24"/>
          <w:lang w:val="uk-UA"/>
        </w:rPr>
      </w:pPr>
      <w:r w:rsidRPr="0079684C">
        <w:rPr>
          <w:rFonts w:ascii="Times New Roman" w:hAnsi="Times New Roman" w:cs="Times New Roman"/>
          <w:color w:val="000000"/>
          <w:sz w:val="24"/>
          <w:szCs w:val="24"/>
          <w:lang w:val="uk-UA"/>
        </w:rPr>
        <w:t xml:space="preserve">ЗК01. </w:t>
      </w:r>
      <w:r w:rsidR="00000C95" w:rsidRPr="00000C95">
        <w:rPr>
          <w:rFonts w:ascii="Times New Roman" w:hAnsi="Times New Roman" w:cs="Times New Roman"/>
          <w:color w:val="000000"/>
          <w:sz w:val="24"/>
          <w:szCs w:val="24"/>
          <w:lang w:val="uk-UA"/>
        </w:rPr>
        <w:t>Здатність до формування системного наукового світогляду, розуміння предметної області біології та розуміння професійної діяльності.</w:t>
      </w:r>
      <w:r w:rsidRPr="0079684C">
        <w:rPr>
          <w:rFonts w:ascii="Times New Roman" w:hAnsi="Times New Roman" w:cs="Times New Roman"/>
          <w:color w:val="000000"/>
          <w:sz w:val="24"/>
          <w:szCs w:val="24"/>
          <w:lang w:val="uk-UA"/>
        </w:rPr>
        <w:t>.</w:t>
      </w:r>
    </w:p>
    <w:p w:rsidR="00BC251C" w:rsidRDefault="00BC251C" w:rsidP="0079684C">
      <w:pPr>
        <w:shd w:val="clear" w:color="auto" w:fill="FFFFFF"/>
        <w:spacing w:after="0" w:line="240" w:lineRule="auto"/>
        <w:ind w:left="360"/>
        <w:rPr>
          <w:rFonts w:ascii="Times New Roman" w:hAnsi="Times New Roman" w:cs="Times New Roman"/>
          <w:color w:val="000000"/>
          <w:sz w:val="24"/>
          <w:szCs w:val="24"/>
          <w:lang w:val="uk-UA"/>
        </w:rPr>
      </w:pPr>
      <w:r w:rsidRPr="00BC251C">
        <w:rPr>
          <w:rFonts w:ascii="Times New Roman" w:hAnsi="Times New Roman" w:cs="Times New Roman"/>
          <w:color w:val="000000"/>
          <w:sz w:val="24"/>
          <w:szCs w:val="24"/>
          <w:lang w:val="uk-UA"/>
        </w:rPr>
        <w:t>ЗК.03.</w:t>
      </w:r>
      <w:r w:rsidR="00000C95" w:rsidRPr="00000C95">
        <w:t xml:space="preserve"> </w:t>
      </w:r>
      <w:r w:rsidR="00000C95" w:rsidRPr="00000C95">
        <w:rPr>
          <w:rFonts w:ascii="Times New Roman" w:hAnsi="Times New Roman" w:cs="Times New Roman"/>
          <w:color w:val="000000"/>
          <w:sz w:val="24"/>
          <w:szCs w:val="24"/>
          <w:lang w:val="uk-UA"/>
        </w:rPr>
        <w:t>Здатність використовувати методи, необхідні для розв’язання значущих проблем біології.</w:t>
      </w:r>
    </w:p>
    <w:p w:rsidR="00BC251C" w:rsidRDefault="00BC251C" w:rsidP="0079684C">
      <w:pPr>
        <w:shd w:val="clear" w:color="auto" w:fill="FFFFFF"/>
        <w:spacing w:after="0" w:line="240" w:lineRule="auto"/>
        <w:ind w:left="360"/>
        <w:rPr>
          <w:rFonts w:ascii="Times New Roman" w:hAnsi="Times New Roman" w:cs="Times New Roman"/>
          <w:color w:val="000000"/>
          <w:sz w:val="24"/>
          <w:szCs w:val="24"/>
          <w:lang w:val="uk-UA"/>
        </w:rPr>
      </w:pPr>
    </w:p>
    <w:p w:rsidR="00BC251C" w:rsidRDefault="00BC251C" w:rsidP="0079684C">
      <w:pPr>
        <w:shd w:val="clear" w:color="auto" w:fill="FFFFFF"/>
        <w:spacing w:after="0" w:line="240" w:lineRule="auto"/>
        <w:ind w:left="360"/>
        <w:rPr>
          <w:rFonts w:ascii="Times New Roman" w:hAnsi="Times New Roman" w:cs="Times New Roman"/>
          <w:color w:val="000000"/>
          <w:sz w:val="24"/>
          <w:szCs w:val="24"/>
          <w:lang w:val="uk-UA"/>
        </w:rPr>
      </w:pPr>
      <w:r w:rsidRPr="00BC251C">
        <w:rPr>
          <w:rFonts w:ascii="Times New Roman" w:hAnsi="Times New Roman" w:cs="Times New Roman"/>
          <w:color w:val="000000"/>
          <w:sz w:val="24"/>
          <w:szCs w:val="24"/>
          <w:lang w:val="uk-UA"/>
        </w:rPr>
        <w:t xml:space="preserve">ФК.01. </w:t>
      </w:r>
      <w:r w:rsidR="00000C95" w:rsidRPr="00000C95">
        <w:rPr>
          <w:rFonts w:ascii="Times New Roman" w:hAnsi="Times New Roman" w:cs="Times New Roman"/>
          <w:color w:val="000000"/>
          <w:sz w:val="24"/>
          <w:szCs w:val="24"/>
          <w:lang w:val="uk-UA"/>
        </w:rPr>
        <w:t>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r w:rsidRPr="00BC251C">
        <w:rPr>
          <w:rFonts w:ascii="Times New Roman" w:hAnsi="Times New Roman" w:cs="Times New Roman"/>
          <w:color w:val="000000"/>
          <w:sz w:val="24"/>
          <w:szCs w:val="24"/>
          <w:lang w:val="uk-UA"/>
        </w:rPr>
        <w:t>.</w:t>
      </w:r>
    </w:p>
    <w:p w:rsidR="0079684C" w:rsidRPr="0079684C" w:rsidRDefault="00BC251C" w:rsidP="0079684C">
      <w:pPr>
        <w:shd w:val="clear" w:color="auto" w:fill="FFFFFF"/>
        <w:spacing w:after="0" w:line="240" w:lineRule="auto"/>
        <w:ind w:left="360"/>
        <w:rPr>
          <w:rFonts w:ascii="Times New Roman" w:hAnsi="Times New Roman" w:cs="Times New Roman"/>
          <w:color w:val="000000"/>
          <w:sz w:val="24"/>
          <w:szCs w:val="24"/>
          <w:lang w:val="uk-UA"/>
        </w:rPr>
      </w:pPr>
      <w:r w:rsidRPr="00BC251C">
        <w:rPr>
          <w:rFonts w:ascii="Times New Roman" w:hAnsi="Times New Roman" w:cs="Times New Roman"/>
          <w:color w:val="000000"/>
          <w:sz w:val="24"/>
          <w:szCs w:val="24"/>
          <w:lang w:val="uk-UA"/>
        </w:rPr>
        <w:t xml:space="preserve">ФК.03. </w:t>
      </w:r>
      <w:r w:rsidR="00000C95" w:rsidRPr="00000C95">
        <w:rPr>
          <w:rFonts w:ascii="Times New Roman" w:hAnsi="Times New Roman" w:cs="Times New Roman"/>
          <w:color w:val="000000"/>
          <w:sz w:val="24"/>
          <w:szCs w:val="24"/>
          <w:lang w:val="uk-UA"/>
        </w:rPr>
        <w:t>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r>
        <w:rPr>
          <w:rFonts w:ascii="Times New Roman" w:hAnsi="Times New Roman" w:cs="Times New Roman"/>
          <w:color w:val="000000"/>
          <w:sz w:val="24"/>
          <w:szCs w:val="24"/>
          <w:lang w:val="uk-UA"/>
        </w:rPr>
        <w:t>.</w:t>
      </w:r>
    </w:p>
    <w:p w:rsidR="00000C95" w:rsidRDefault="00BC251C" w:rsidP="0079684C">
      <w:pPr>
        <w:shd w:val="clear" w:color="auto" w:fill="FFFFFF"/>
        <w:spacing w:after="0" w:line="240" w:lineRule="auto"/>
        <w:ind w:left="360"/>
        <w:rPr>
          <w:rFonts w:ascii="Times New Roman" w:hAnsi="Times New Roman" w:cs="Times New Roman"/>
          <w:color w:val="000000"/>
          <w:sz w:val="24"/>
          <w:szCs w:val="24"/>
          <w:lang w:val="uk-UA"/>
        </w:rPr>
      </w:pPr>
      <w:r w:rsidRPr="00BC251C">
        <w:rPr>
          <w:rFonts w:ascii="Times New Roman" w:hAnsi="Times New Roman" w:cs="Times New Roman"/>
          <w:color w:val="000000"/>
          <w:sz w:val="24"/>
          <w:szCs w:val="24"/>
          <w:lang w:val="uk-UA"/>
        </w:rPr>
        <w:t>ФК.0</w:t>
      </w:r>
      <w:r w:rsidR="00000C95">
        <w:rPr>
          <w:rFonts w:ascii="Times New Roman" w:hAnsi="Times New Roman" w:cs="Times New Roman"/>
          <w:color w:val="000000"/>
          <w:sz w:val="24"/>
          <w:szCs w:val="24"/>
          <w:lang w:val="uk-UA"/>
        </w:rPr>
        <w:t>4</w:t>
      </w:r>
      <w:r w:rsidRPr="00BC251C">
        <w:rPr>
          <w:rFonts w:ascii="Times New Roman" w:hAnsi="Times New Roman" w:cs="Times New Roman"/>
          <w:color w:val="000000"/>
          <w:sz w:val="24"/>
          <w:szCs w:val="24"/>
          <w:lang w:val="uk-UA"/>
        </w:rPr>
        <w:t xml:space="preserve">. </w:t>
      </w:r>
      <w:r w:rsidR="00000C95" w:rsidRPr="00000C95">
        <w:rPr>
          <w:rFonts w:ascii="Times New Roman" w:hAnsi="Times New Roman" w:cs="Times New Roman"/>
          <w:color w:val="000000"/>
          <w:sz w:val="24"/>
          <w:szCs w:val="24"/>
          <w:lang w:val="uk-UA"/>
        </w:rPr>
        <w:t>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w:t>
      </w:r>
      <w:r w:rsidR="0079684C" w:rsidRPr="0079684C">
        <w:rPr>
          <w:rFonts w:ascii="Times New Roman" w:hAnsi="Times New Roman" w:cs="Times New Roman"/>
          <w:color w:val="000000"/>
          <w:sz w:val="24"/>
          <w:szCs w:val="24"/>
          <w:lang w:val="uk-UA"/>
        </w:rPr>
        <w:t>.</w:t>
      </w:r>
    </w:p>
    <w:p w:rsidR="00000C95" w:rsidRDefault="00000C95">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br w:type="page"/>
      </w:r>
    </w:p>
    <w:p w:rsidR="0079684C" w:rsidRPr="0079684C" w:rsidRDefault="0079684C" w:rsidP="0079684C">
      <w:pPr>
        <w:shd w:val="clear" w:color="auto" w:fill="FFFFFF"/>
        <w:spacing w:after="0" w:line="240" w:lineRule="auto"/>
        <w:ind w:left="360"/>
        <w:rPr>
          <w:rFonts w:ascii="Times New Roman" w:hAnsi="Times New Roman" w:cs="Times New Roman"/>
          <w:color w:val="000000"/>
          <w:sz w:val="24"/>
          <w:szCs w:val="24"/>
          <w:lang w:val="uk-UA"/>
        </w:rPr>
      </w:pPr>
    </w:p>
    <w:p w:rsidR="00E75E1D" w:rsidRDefault="00E75E1D" w:rsidP="00886341">
      <w:pPr>
        <w:shd w:val="clear" w:color="auto" w:fill="FFFFFF"/>
        <w:spacing w:after="0" w:line="240" w:lineRule="auto"/>
        <w:ind w:left="360"/>
        <w:jc w:val="center"/>
        <w:rPr>
          <w:rFonts w:ascii="Times New Roman" w:hAnsi="Times New Roman" w:cs="Times New Roman"/>
          <w:b/>
          <w:caps/>
          <w:color w:val="000000"/>
          <w:sz w:val="24"/>
          <w:szCs w:val="24"/>
          <w:lang w:val="uk-UA"/>
        </w:rPr>
      </w:pPr>
    </w:p>
    <w:p w:rsidR="00886341" w:rsidRDefault="00886341" w:rsidP="00886341">
      <w:pPr>
        <w:shd w:val="clear" w:color="auto" w:fill="FFFFFF"/>
        <w:spacing w:after="0" w:line="240" w:lineRule="auto"/>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 Результати навчання</w:t>
      </w:r>
    </w:p>
    <w:p w:rsidR="00886341" w:rsidRDefault="00886341" w:rsidP="00886341">
      <w:pPr>
        <w:shd w:val="clear" w:color="auto" w:fill="FFFFFF"/>
        <w:spacing w:after="0" w:line="240" w:lineRule="auto"/>
        <w:ind w:left="360"/>
        <w:jc w:val="both"/>
        <w:rPr>
          <w:rFonts w:ascii="Times New Roman" w:hAnsi="Times New Roman" w:cs="Times New Roman"/>
          <w:b/>
          <w:sz w:val="24"/>
          <w:szCs w:val="24"/>
        </w:rPr>
      </w:pPr>
      <w:r w:rsidRPr="00E75E1D">
        <w:rPr>
          <w:rFonts w:ascii="Times New Roman" w:hAnsi="Times New Roman" w:cs="Times New Roman"/>
          <w:b/>
          <w:sz w:val="24"/>
          <w:szCs w:val="24"/>
          <w:lang w:val="uk-UA"/>
        </w:rPr>
        <w:t>Програмні результати навчання</w:t>
      </w:r>
      <w:r>
        <w:rPr>
          <w:rFonts w:ascii="Times New Roman" w:hAnsi="Times New Roman" w:cs="Times New Roman"/>
          <w:b/>
          <w:sz w:val="24"/>
          <w:szCs w:val="24"/>
        </w:rPr>
        <w:t xml:space="preserve"> (ПРН)</w:t>
      </w:r>
    </w:p>
    <w:p w:rsidR="00886341" w:rsidRDefault="00000C95" w:rsidP="00000C95">
      <w:pPr>
        <w:spacing w:after="0" w:line="240" w:lineRule="auto"/>
        <w:ind w:left="360" w:hanging="76"/>
        <w:jc w:val="both"/>
        <w:rPr>
          <w:rFonts w:ascii="Times New Roman" w:hAnsi="Times New Roman"/>
          <w:sz w:val="28"/>
          <w:szCs w:val="28"/>
          <w:lang w:val="uk-UA"/>
        </w:rPr>
      </w:pPr>
      <w:r w:rsidRPr="00000C95">
        <w:rPr>
          <w:rFonts w:ascii="Times New Roman" w:hAnsi="Times New Roman"/>
          <w:sz w:val="28"/>
          <w:szCs w:val="28"/>
          <w:lang w:val="uk-UA"/>
        </w:rPr>
        <w:t>ПР05. Застосовувати методи математичного та інформаційного аналізу та моделювання біологічних систем та здатність інтерпретувати дані, отримані в результаті наукового дослідження і зіставляти виявлені факти з сучасними біологічними концепціями, гіпотезами і теоріями</w:t>
      </w:r>
    </w:p>
    <w:p w:rsidR="00000C95" w:rsidRPr="0079684C" w:rsidRDefault="00000C95" w:rsidP="00886341">
      <w:pPr>
        <w:spacing w:after="0" w:line="240" w:lineRule="auto"/>
        <w:ind w:left="360" w:hanging="360"/>
        <w:jc w:val="both"/>
        <w:rPr>
          <w:rFonts w:ascii="Times New Roman" w:hAnsi="Times New Roman" w:cs="Times New Roman"/>
          <w:sz w:val="24"/>
          <w:szCs w:val="24"/>
          <w:lang w:val="uk-UA"/>
        </w:rPr>
      </w:pPr>
    </w:p>
    <w:p w:rsidR="00886341" w:rsidRDefault="00886341" w:rsidP="00886341">
      <w:pPr>
        <w:spacing w:after="0" w:line="240" w:lineRule="auto"/>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 Обсяг курсу</w:t>
      </w:r>
    </w:p>
    <w:p w:rsidR="00886341" w:rsidRDefault="00886341" w:rsidP="00886341">
      <w:pPr>
        <w:spacing w:after="0" w:line="240" w:lineRule="auto"/>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Look w:val="04A0"/>
      </w:tblPr>
      <w:tblGrid>
        <w:gridCol w:w="3510"/>
        <w:gridCol w:w="3510"/>
        <w:gridCol w:w="3510"/>
        <w:gridCol w:w="3510"/>
      </w:tblGrid>
      <w:tr w:rsidR="00886341" w:rsidRPr="00F86712" w:rsidTr="00F52D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rPr>
                <w:rFonts w:ascii="Times New Roman" w:hAnsi="Times New Roman" w:cs="Times New Roman"/>
                <w:color w:val="000000"/>
                <w:sz w:val="24"/>
                <w:szCs w:val="24"/>
                <w:lang w:val="uk-UA" w:eastAsia="en-US"/>
              </w:rPr>
            </w:pPr>
            <w:r w:rsidRPr="00F86712">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lang w:val="uk-UA"/>
              </w:rPr>
              <w:t>семінарські</w:t>
            </w:r>
            <w:r w:rsidRPr="00F86712">
              <w:rPr>
                <w:rFonts w:ascii="Times New Roman" w:hAnsi="Times New Roman" w:cs="Times New Roman"/>
                <w:b/>
                <w:color w:val="000000"/>
                <w:sz w:val="24"/>
                <w:szCs w:val="24"/>
                <w:lang w:val="uk-UA"/>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самостійна робота</w:t>
            </w:r>
          </w:p>
        </w:tc>
      </w:tr>
      <w:tr w:rsidR="00886341" w:rsidRPr="00F86712" w:rsidTr="00F52D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79684C"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8</w:t>
            </w:r>
            <w:r w:rsidR="00886341">
              <w:rPr>
                <w:rFonts w:ascii="Times New Roman" w:hAnsi="Times New Roman" w:cs="Times New Roman"/>
                <w:color w:val="000000"/>
                <w:sz w:val="24"/>
                <w:szCs w:val="24"/>
                <w:lang w:val="uk-UA" w:eastAsia="en-US"/>
              </w:rPr>
              <w:t>0</w:t>
            </w:r>
          </w:p>
        </w:tc>
      </w:tr>
    </w:tbl>
    <w:p w:rsidR="00886341" w:rsidRDefault="00886341" w:rsidP="00886341">
      <w:pPr>
        <w:spacing w:after="0" w:line="240" w:lineRule="auto"/>
        <w:ind w:left="360"/>
        <w:jc w:val="center"/>
        <w:rPr>
          <w:rFonts w:ascii="Times New Roman" w:hAnsi="Times New Roman" w:cs="Times New Roman"/>
          <w:b/>
          <w:caps/>
          <w:color w:val="000000"/>
          <w:sz w:val="24"/>
          <w:szCs w:val="24"/>
          <w:lang w:val="uk-UA"/>
        </w:rPr>
      </w:pPr>
    </w:p>
    <w:p w:rsidR="00886341" w:rsidRPr="00F86712" w:rsidRDefault="00886341" w:rsidP="00886341">
      <w:pPr>
        <w:spacing w:after="0" w:line="240" w:lineRule="auto"/>
        <w:ind w:left="360"/>
        <w:jc w:val="center"/>
        <w:rPr>
          <w:rFonts w:ascii="Times New Roman" w:hAnsi="Times New Roman" w:cs="Times New Roman"/>
          <w:caps/>
          <w:color w:val="000000"/>
          <w:sz w:val="24"/>
          <w:szCs w:val="24"/>
          <w:lang w:val="uk-UA"/>
        </w:rPr>
      </w:pPr>
      <w:r w:rsidRPr="00F86712">
        <w:rPr>
          <w:rFonts w:ascii="Times New Roman" w:hAnsi="Times New Roman" w:cs="Times New Roman"/>
          <w:b/>
          <w:caps/>
          <w:color w:val="000000"/>
          <w:sz w:val="24"/>
          <w:szCs w:val="24"/>
          <w:lang w:val="uk-UA"/>
        </w:rPr>
        <w:t>6. Політики курсу</w:t>
      </w:r>
    </w:p>
    <w:p w:rsidR="00271D71" w:rsidRPr="00CC4A06" w:rsidRDefault="00271D71" w:rsidP="00271D71">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навчання через дослідження</w:t>
      </w:r>
    </w:p>
    <w:p w:rsidR="00271D71" w:rsidRPr="00CC4A06" w:rsidRDefault="00271D71" w:rsidP="00271D71">
      <w:pPr>
        <w:numPr>
          <w:ilvl w:val="0"/>
          <w:numId w:val="3"/>
        </w:numPr>
        <w:tabs>
          <w:tab w:val="clear" w:pos="1080"/>
        </w:tabs>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 xml:space="preserve">Курс є складової освітньо-наукової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271D71" w:rsidRPr="00CC4A06" w:rsidRDefault="00271D71" w:rsidP="00271D71">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академічної поведінки та етики:</w:t>
      </w:r>
    </w:p>
    <w:p w:rsidR="00271D71" w:rsidRPr="00CC4A06" w:rsidRDefault="00271D71" w:rsidP="00271D71">
      <w:pPr>
        <w:numPr>
          <w:ilvl w:val="0"/>
          <w:numId w:val="3"/>
        </w:numPr>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Не пропускати та не запізнюватися на заняття за розкладом;</w:t>
      </w:r>
    </w:p>
    <w:p w:rsidR="00271D71" w:rsidRPr="00F86712" w:rsidRDefault="00271D71" w:rsidP="00271D71">
      <w:pPr>
        <w:numPr>
          <w:ilvl w:val="0"/>
          <w:numId w:val="3"/>
        </w:numPr>
        <w:spacing w:after="0" w:line="240" w:lineRule="auto"/>
        <w:ind w:left="993" w:firstLine="141"/>
        <w:jc w:val="both"/>
        <w:rPr>
          <w:rFonts w:ascii="Times New Roman" w:hAnsi="Times New Roman"/>
          <w:color w:val="000000"/>
          <w:sz w:val="24"/>
          <w:szCs w:val="24"/>
          <w:lang w:val="uk-UA"/>
        </w:rPr>
      </w:pPr>
      <w:r w:rsidRPr="00F86712">
        <w:rPr>
          <w:rFonts w:ascii="Times New Roman" w:hAnsi="Times New Roman"/>
          <w:color w:val="000000"/>
          <w:sz w:val="24"/>
          <w:szCs w:val="24"/>
          <w:lang w:val="uk-UA"/>
        </w:rPr>
        <w:t>Вчасно виконувати завдання семінарів та питань самостійної роботи;</w:t>
      </w:r>
    </w:p>
    <w:p w:rsidR="00271D71" w:rsidRPr="00183ED5" w:rsidRDefault="00271D71" w:rsidP="00271D71">
      <w:pPr>
        <w:numPr>
          <w:ilvl w:val="0"/>
          <w:numId w:val="3"/>
        </w:numPr>
        <w:spacing w:after="0" w:line="240" w:lineRule="auto"/>
        <w:ind w:left="993" w:firstLine="141"/>
        <w:jc w:val="both"/>
        <w:rPr>
          <w:rFonts w:ascii="Times New Roman" w:hAnsi="Times New Roman"/>
          <w:sz w:val="24"/>
          <w:szCs w:val="24"/>
          <w:lang w:val="uk-UA"/>
        </w:rPr>
      </w:pPr>
      <w:r w:rsidRPr="00183ED5">
        <w:rPr>
          <w:rFonts w:ascii="Times New Roman" w:hAnsi="Times New Roman"/>
          <w:sz w:val="24"/>
          <w:szCs w:val="24"/>
          <w:lang w:val="uk-UA"/>
        </w:rPr>
        <w:t xml:space="preserve">Вчасно та самостійно виконувати контрольно-модульні завдання </w:t>
      </w:r>
    </w:p>
    <w:p w:rsidR="009F497D" w:rsidRDefault="00271D71" w:rsidP="00271D71">
      <w:pPr>
        <w:numPr>
          <w:ilvl w:val="0"/>
          <w:numId w:val="3"/>
        </w:numPr>
        <w:spacing w:after="0" w:line="240" w:lineRule="auto"/>
        <w:ind w:left="993" w:firstLine="141"/>
        <w:jc w:val="both"/>
        <w:rPr>
          <w:rFonts w:ascii="Times New Roman" w:hAnsi="Times New Roman"/>
          <w:sz w:val="24"/>
          <w:szCs w:val="28"/>
          <w:lang w:val="uk-UA"/>
        </w:rPr>
      </w:pPr>
      <w:r w:rsidRPr="00183ED5">
        <w:rPr>
          <w:rFonts w:ascii="Times New Roman" w:hAnsi="Times New Roman"/>
          <w:sz w:val="24"/>
          <w:szCs w:val="24"/>
          <w:lang w:val="uk-UA"/>
        </w:rPr>
        <w:t>Дотримуватись Кодексу академічної доброчесно</w:t>
      </w:r>
      <w:r>
        <w:rPr>
          <w:rFonts w:ascii="Times New Roman" w:hAnsi="Times New Roman"/>
          <w:sz w:val="24"/>
          <w:szCs w:val="24"/>
          <w:lang w:val="uk-UA"/>
        </w:rPr>
        <w:t>с</w:t>
      </w:r>
      <w:r w:rsidRPr="00183ED5">
        <w:rPr>
          <w:rFonts w:ascii="Times New Roman" w:hAnsi="Times New Roman"/>
          <w:sz w:val="24"/>
          <w:szCs w:val="24"/>
          <w:lang w:val="uk-UA"/>
        </w:rPr>
        <w:t>ті, прийнятого у МДПУ імені Богдана Хмельницького</w:t>
      </w:r>
      <w:r w:rsidRPr="00183ED5">
        <w:rPr>
          <w:rFonts w:ascii="Times New Roman" w:hAnsi="Times New Roman"/>
          <w:sz w:val="24"/>
          <w:szCs w:val="28"/>
          <w:lang w:val="uk-UA"/>
        </w:rPr>
        <w:t xml:space="preserve"> </w:t>
      </w:r>
      <w:hyperlink r:id="rId6" w:history="1">
        <w:r w:rsidRPr="00183ED5">
          <w:rPr>
            <w:rFonts w:ascii="Times New Roman" w:hAnsi="Times New Roman"/>
            <w:sz w:val="24"/>
            <w:szCs w:val="28"/>
            <w:u w:val="single"/>
            <w:lang w:val="uk-UA"/>
          </w:rPr>
          <w:t>https://mdpu.org.ua/wp-content/uploads/2020/11/Kodeks-akadem-dobrochesnosti_2020.pdf</w:t>
        </w:r>
      </w:hyperlink>
      <w:r w:rsidRPr="00183ED5">
        <w:rPr>
          <w:rFonts w:ascii="Times New Roman" w:hAnsi="Times New Roman"/>
          <w:sz w:val="24"/>
          <w:szCs w:val="28"/>
          <w:lang w:val="uk-UA"/>
        </w:rPr>
        <w:t xml:space="preserve"> та Положення про Академічну доброчесність </w:t>
      </w:r>
      <w:hyperlink r:id="rId7" w:history="1">
        <w:r w:rsidRPr="00183ED5">
          <w:rPr>
            <w:rFonts w:ascii="Times New Roman" w:hAnsi="Times New Roman"/>
            <w:sz w:val="24"/>
            <w:szCs w:val="28"/>
            <w:u w:val="single"/>
            <w:lang w:val="uk-UA"/>
          </w:rPr>
          <w:t>https://mdpu.org.ua/wp-content/uploads/2020/11/akademichna-dobrochesnist_2020.pdf</w:t>
        </w:r>
      </w:hyperlink>
      <w:r w:rsidRPr="00183ED5">
        <w:rPr>
          <w:rFonts w:ascii="Times New Roman" w:hAnsi="Times New Roman"/>
          <w:sz w:val="24"/>
          <w:szCs w:val="28"/>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9F497D" w:rsidRDefault="009F497D">
      <w:pPr>
        <w:rPr>
          <w:rFonts w:ascii="Times New Roman" w:hAnsi="Times New Roman"/>
          <w:sz w:val="24"/>
          <w:szCs w:val="28"/>
          <w:lang w:val="uk-UA"/>
        </w:rPr>
      </w:pPr>
      <w:r>
        <w:rPr>
          <w:rFonts w:ascii="Times New Roman" w:hAnsi="Times New Roman"/>
          <w:sz w:val="24"/>
          <w:szCs w:val="28"/>
          <w:lang w:val="uk-UA"/>
        </w:rPr>
        <w:br w:type="page"/>
      </w:r>
    </w:p>
    <w:p w:rsidR="00271D71" w:rsidRPr="00907F21" w:rsidRDefault="00271D71" w:rsidP="009F497D">
      <w:pPr>
        <w:spacing w:after="0" w:line="240" w:lineRule="auto"/>
        <w:ind w:left="1134"/>
        <w:jc w:val="both"/>
        <w:rPr>
          <w:rFonts w:ascii="Times New Roman" w:hAnsi="Times New Roman"/>
          <w:color w:val="000000"/>
          <w:sz w:val="24"/>
          <w:szCs w:val="24"/>
          <w:lang w:val="uk-UA"/>
        </w:rPr>
      </w:pPr>
    </w:p>
    <w:p w:rsidR="00907F21" w:rsidRPr="00183ED5" w:rsidRDefault="00907F21" w:rsidP="00907F21">
      <w:pPr>
        <w:spacing w:after="0" w:line="240" w:lineRule="auto"/>
        <w:ind w:left="1134"/>
        <w:jc w:val="both"/>
        <w:rPr>
          <w:rFonts w:ascii="Times New Roman" w:hAnsi="Times New Roman"/>
          <w:color w:val="000000"/>
          <w:sz w:val="24"/>
          <w:szCs w:val="24"/>
          <w:lang w:val="uk-UA"/>
        </w:rPr>
      </w:pP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КУРСУ </w:t>
      </w: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7.1 СТРУКТУРА КУРСУ (ЗАГАЛЬНА)</w:t>
      </w:r>
    </w:p>
    <w:tbl>
      <w:tblPr>
        <w:tblW w:w="152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61"/>
        <w:gridCol w:w="3961"/>
        <w:gridCol w:w="3241"/>
        <w:gridCol w:w="1440"/>
        <w:gridCol w:w="1440"/>
        <w:gridCol w:w="1260"/>
        <w:gridCol w:w="2607"/>
      </w:tblGrid>
      <w:tr w:rsidR="00886341" w:rsidTr="00F52DB3">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 xml:space="preserve">Кількість годин </w:t>
            </w:r>
          </w:p>
        </w:tc>
        <w:tc>
          <w:tcPr>
            <w:tcW w:w="396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324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2607"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886341" w:rsidTr="00F52DB3">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886341" w:rsidRDefault="00547C7E"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1" w:type="dxa"/>
            <w:tcBorders>
              <w:top w:val="single" w:sz="4" w:space="0" w:color="auto"/>
              <w:left w:val="single" w:sz="4" w:space="0" w:color="auto"/>
              <w:bottom w:val="single" w:sz="4" w:space="0" w:color="auto"/>
              <w:right w:val="single" w:sz="4" w:space="0" w:color="auto"/>
            </w:tcBorders>
          </w:tcPr>
          <w:p w:rsidR="00886341" w:rsidRPr="00345F86" w:rsidRDefault="00617DF4" w:rsidP="00547C7E">
            <w:pPr>
              <w:widowControl w:val="0"/>
              <w:spacing w:after="0" w:line="240" w:lineRule="auto"/>
              <w:rPr>
                <w:rFonts w:ascii="Times New Roman" w:eastAsia="Arial Unicode MS" w:hAnsi="Times New Roman" w:cs="Times New Roman"/>
                <w:color w:val="000000"/>
                <w:sz w:val="24"/>
                <w:szCs w:val="24"/>
                <w:lang w:val="uk-UA" w:eastAsia="uk-UA" w:bidi="uk-UA"/>
              </w:rPr>
            </w:pPr>
            <w:r w:rsidRPr="00437C1A">
              <w:rPr>
                <w:rFonts w:ascii="Times New Roman" w:hAnsi="Times New Roman" w:cs="Times New Roman"/>
                <w:sz w:val="24"/>
                <w:szCs w:val="24"/>
              </w:rPr>
              <w:t>Тема 1.</w:t>
            </w:r>
            <w:r w:rsidRPr="00437C1A">
              <w:rPr>
                <w:sz w:val="24"/>
                <w:szCs w:val="24"/>
              </w:rPr>
              <w:t xml:space="preserve"> </w:t>
            </w:r>
            <w:r w:rsidR="00547C7E">
              <w:rPr>
                <w:rFonts w:ascii="Georgia" w:hAnsi="Georgia"/>
                <w:sz w:val="24"/>
                <w:szCs w:val="24"/>
                <w:lang w:val="uk-UA"/>
              </w:rPr>
              <w:t>Вступ</w:t>
            </w:r>
            <w:r w:rsidR="00714B89" w:rsidRPr="00714B89">
              <w:rPr>
                <w:rFonts w:ascii="Georgia" w:hAnsi="Georgia"/>
                <w:sz w:val="24"/>
                <w:szCs w:val="24"/>
              </w:rPr>
              <w:t xml:space="preserve"> </w:t>
            </w:r>
          </w:p>
        </w:tc>
        <w:tc>
          <w:tcPr>
            <w:tcW w:w="3241" w:type="dxa"/>
            <w:tcBorders>
              <w:top w:val="single" w:sz="4" w:space="0" w:color="auto"/>
              <w:left w:val="single" w:sz="4" w:space="0" w:color="auto"/>
              <w:bottom w:val="single" w:sz="4" w:space="0" w:color="auto"/>
              <w:right w:val="single" w:sz="4" w:space="0" w:color="auto"/>
            </w:tcBorders>
            <w:vAlign w:val="center"/>
            <w:hideMark/>
          </w:tcPr>
          <w:p w:rsidR="00E75E1D" w:rsidRDefault="00E75E1D"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547C7E">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3F5F43">
              <w:rPr>
                <w:rFonts w:ascii="Times New Roman" w:hAnsi="Times New Roman" w:cs="Times New Roman"/>
                <w:color w:val="000000"/>
                <w:sz w:val="24"/>
                <w:szCs w:val="24"/>
                <w:lang w:val="uk-UA"/>
              </w:rPr>
              <w:t xml:space="preserve"> </w:t>
            </w:r>
          </w:p>
          <w:p w:rsidR="00E75E1D" w:rsidRPr="003F5F43" w:rsidRDefault="00E75E1D"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w:t>
            </w:r>
            <w:r w:rsidR="00547C7E">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886341" w:rsidRDefault="00E75E1D" w:rsidP="00547C7E">
            <w:pPr>
              <w:pStyle w:val="1"/>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547C7E">
              <w:rPr>
                <w:rFonts w:ascii="Times New Roman" w:hAnsi="Times New Roman" w:cs="Times New Roman"/>
                <w:color w:val="000000"/>
                <w:sz w:val="24"/>
                <w:szCs w:val="24"/>
                <w:lang w:val="uk-UA"/>
              </w:rPr>
              <w:t>16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6341" w:rsidRPr="00EE2641" w:rsidRDefault="00875110" w:rsidP="00E75E1D">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sidR="004863C3">
              <w:rPr>
                <w:rFonts w:ascii="Times New Roman" w:hAnsi="Times New Roman" w:cs="Times New Roman"/>
                <w:sz w:val="24"/>
                <w:szCs w:val="24"/>
                <w:lang w:val="en-US"/>
              </w:rPr>
              <w:t>9]</w:t>
            </w:r>
          </w:p>
        </w:tc>
        <w:tc>
          <w:tcPr>
            <w:tcW w:w="1440" w:type="dxa"/>
            <w:tcBorders>
              <w:top w:val="single" w:sz="4" w:space="0" w:color="auto"/>
              <w:left w:val="single" w:sz="4" w:space="0" w:color="auto"/>
              <w:bottom w:val="single" w:sz="4" w:space="0" w:color="auto"/>
              <w:right w:val="single" w:sz="4" w:space="0" w:color="auto"/>
            </w:tcBorders>
            <w:vAlign w:val="center"/>
          </w:tcPr>
          <w:p w:rsidR="00886341" w:rsidRDefault="00886341"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886341" w:rsidRDefault="00886341"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886341" w:rsidRPr="00A31A1E" w:rsidRDefault="00886341" w:rsidP="00F52DB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E75E1D">
              <w:rPr>
                <w:rFonts w:ascii="Times New Roman" w:hAnsi="Times New Roman" w:cs="Times New Roman"/>
                <w:lang w:val="uk-UA"/>
              </w:rPr>
              <w:t>п’я</w:t>
            </w:r>
            <w:r w:rsidR="00E75E1D" w:rsidRPr="00A31A1E">
              <w:rPr>
                <w:rFonts w:ascii="Times New Roman" w:hAnsi="Times New Roman" w:cs="Times New Roman"/>
                <w:lang w:val="uk-UA"/>
              </w:rPr>
              <w:t>того</w:t>
            </w:r>
            <w:r w:rsidRPr="00A31A1E">
              <w:rPr>
                <w:rFonts w:ascii="Times New Roman" w:hAnsi="Times New Roman" w:cs="Times New Roman"/>
                <w:lang w:val="uk-UA"/>
              </w:rPr>
              <w:t xml:space="preserve"> навчального семестру</w:t>
            </w:r>
          </w:p>
          <w:p w:rsidR="00886341" w:rsidRPr="00A31A1E" w:rsidRDefault="00886341" w:rsidP="00F52DB3">
            <w:pPr>
              <w:pStyle w:val="1"/>
              <w:spacing w:line="240" w:lineRule="auto"/>
              <w:jc w:val="both"/>
              <w:rPr>
                <w:rFonts w:ascii="Times New Roman" w:hAnsi="Times New Roman" w:cs="Times New Roman"/>
                <w:lang w:val="uk-UA"/>
              </w:rPr>
            </w:pPr>
          </w:p>
        </w:tc>
      </w:tr>
      <w:tr w:rsidR="00617DF4"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17DF4" w:rsidRDefault="00547C7E"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1" w:type="dxa"/>
            <w:tcBorders>
              <w:top w:val="single" w:sz="4" w:space="0" w:color="auto"/>
              <w:left w:val="single" w:sz="4" w:space="0" w:color="auto"/>
              <w:bottom w:val="single" w:sz="4" w:space="0" w:color="auto"/>
              <w:right w:val="single" w:sz="4" w:space="0" w:color="auto"/>
            </w:tcBorders>
            <w:hideMark/>
          </w:tcPr>
          <w:p w:rsidR="00617DF4" w:rsidRPr="00547C7E" w:rsidRDefault="00617DF4" w:rsidP="00547C7E">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2. </w:t>
            </w:r>
            <w:r w:rsidR="00547C7E">
              <w:rPr>
                <w:rFonts w:ascii="Times New Roman" w:hAnsi="Times New Roman" w:cs="Times New Roman"/>
                <w:bCs/>
                <w:iCs/>
                <w:sz w:val="24"/>
                <w:szCs w:val="24"/>
                <w:lang w:val="uk-UA"/>
              </w:rPr>
              <w:t>Розвідницький аналіз даних</w:t>
            </w:r>
          </w:p>
        </w:tc>
        <w:tc>
          <w:tcPr>
            <w:tcW w:w="324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547C7E">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w:t>
            </w:r>
            <w:r w:rsidR="00547C7E">
              <w:rPr>
                <w:rFonts w:ascii="Times New Roman" w:hAnsi="Times New Roman" w:cs="Times New Roman"/>
                <w:color w:val="000000"/>
                <w:sz w:val="24"/>
                <w:szCs w:val="24"/>
                <w:lang w:val="uk-UA"/>
              </w:rPr>
              <w:t xml:space="preserve">4 </w:t>
            </w:r>
            <w:r w:rsidRPr="003F5F43">
              <w:rPr>
                <w:rFonts w:ascii="Times New Roman" w:hAnsi="Times New Roman" w:cs="Times New Roman"/>
                <w:color w:val="000000"/>
                <w:sz w:val="24"/>
                <w:szCs w:val="24"/>
                <w:lang w:val="uk-UA"/>
              </w:rPr>
              <w:t>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547C7E">
              <w:rPr>
                <w:rFonts w:ascii="Times New Roman" w:hAnsi="Times New Roman" w:cs="Times New Roman"/>
                <w:color w:val="000000"/>
                <w:sz w:val="24"/>
                <w:szCs w:val="24"/>
                <w:lang w:val="uk-UA"/>
              </w:rPr>
              <w:t>16 г</w:t>
            </w:r>
            <w:r w:rsidRPr="003F5F43">
              <w:rPr>
                <w:rFonts w:ascii="Times New Roman" w:hAnsi="Times New Roman" w:cs="Times New Roman"/>
                <w:color w:val="000000"/>
                <w:sz w:val="24"/>
                <w:szCs w:val="24"/>
                <w:lang w:val="uk-UA"/>
              </w:rPr>
              <w:t>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47C7E" w:rsidRPr="00A31A1E" w:rsidRDefault="00547C7E" w:rsidP="00547C7E">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Pr="00A31A1E" w:rsidRDefault="00617DF4" w:rsidP="00617DF4">
            <w:pPr>
              <w:pStyle w:val="1"/>
              <w:spacing w:line="240" w:lineRule="auto"/>
              <w:jc w:val="both"/>
              <w:rPr>
                <w:rFonts w:ascii="Times New Roman" w:hAnsi="Times New Roman" w:cs="Times New Roman"/>
                <w:lang w:val="uk-UA"/>
              </w:rPr>
            </w:pPr>
          </w:p>
        </w:tc>
      </w:tr>
      <w:tr w:rsidR="00617DF4"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17DF4" w:rsidRDefault="00547C7E"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1" w:type="dxa"/>
            <w:tcBorders>
              <w:top w:val="single" w:sz="4" w:space="0" w:color="auto"/>
              <w:left w:val="single" w:sz="4" w:space="0" w:color="auto"/>
              <w:bottom w:val="single" w:sz="4" w:space="0" w:color="auto"/>
              <w:right w:val="single" w:sz="4" w:space="0" w:color="auto"/>
            </w:tcBorders>
            <w:hideMark/>
          </w:tcPr>
          <w:p w:rsidR="00617DF4" w:rsidRPr="00547C7E" w:rsidRDefault="00617DF4" w:rsidP="00547C7E">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3. </w:t>
            </w:r>
            <w:r w:rsidR="00547C7E">
              <w:rPr>
                <w:rFonts w:ascii="Times New Roman" w:hAnsi="Times New Roman" w:cs="Times New Roman"/>
                <w:bCs/>
                <w:iCs/>
                <w:sz w:val="24"/>
                <w:szCs w:val="24"/>
                <w:lang w:val="uk-UA"/>
              </w:rPr>
              <w:t>Міри асоціації та матриці</w:t>
            </w:r>
          </w:p>
        </w:tc>
        <w:tc>
          <w:tcPr>
            <w:tcW w:w="3241" w:type="dxa"/>
            <w:tcBorders>
              <w:top w:val="single" w:sz="4" w:space="0" w:color="auto"/>
              <w:left w:val="single" w:sz="4" w:space="0" w:color="auto"/>
              <w:bottom w:val="single" w:sz="4" w:space="0" w:color="auto"/>
              <w:right w:val="single" w:sz="4" w:space="0" w:color="auto"/>
            </w:tcBorders>
            <w:vAlign w:val="center"/>
            <w:hideMark/>
          </w:tcPr>
          <w:p w:rsidR="00547C7E" w:rsidRDefault="00547C7E" w:rsidP="00547C7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r w:rsidRPr="003F5F43">
              <w:rPr>
                <w:rFonts w:ascii="Times New Roman" w:hAnsi="Times New Roman" w:cs="Times New Roman"/>
                <w:color w:val="000000"/>
                <w:sz w:val="24"/>
                <w:szCs w:val="24"/>
                <w:lang w:val="uk-UA"/>
              </w:rPr>
              <w:t xml:space="preserve"> </w:t>
            </w:r>
          </w:p>
          <w:p w:rsidR="00547C7E" w:rsidRPr="003F5F43" w:rsidRDefault="00547C7E" w:rsidP="00547C7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17DF4" w:rsidRDefault="00547C7E" w:rsidP="00547C7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47C7E" w:rsidRPr="00A31A1E" w:rsidRDefault="00547C7E" w:rsidP="00547C7E">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Pr="00A31A1E" w:rsidRDefault="00617DF4" w:rsidP="00617DF4">
            <w:pPr>
              <w:pStyle w:val="1"/>
              <w:spacing w:line="240" w:lineRule="auto"/>
              <w:jc w:val="both"/>
              <w:rPr>
                <w:rFonts w:ascii="Times New Roman" w:hAnsi="Times New Roman" w:cs="Times New Roman"/>
                <w:lang w:val="uk-UA"/>
              </w:rPr>
            </w:pPr>
          </w:p>
        </w:tc>
      </w:tr>
      <w:tr w:rsidR="00617DF4"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17DF4" w:rsidRDefault="00547C7E"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1" w:type="dxa"/>
            <w:tcBorders>
              <w:top w:val="single" w:sz="4" w:space="0" w:color="auto"/>
              <w:left w:val="single" w:sz="4" w:space="0" w:color="auto"/>
              <w:bottom w:val="single" w:sz="4" w:space="0" w:color="auto"/>
              <w:right w:val="single" w:sz="4" w:space="0" w:color="auto"/>
            </w:tcBorders>
            <w:hideMark/>
          </w:tcPr>
          <w:p w:rsidR="00617DF4" w:rsidRPr="00547C7E" w:rsidRDefault="00617DF4" w:rsidP="00547C7E">
            <w:pPr>
              <w:autoSpaceDE w:val="0"/>
              <w:autoSpaceDN w:val="0"/>
              <w:adjustRightInd w:val="0"/>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4. </w:t>
            </w:r>
            <w:r w:rsidR="00547C7E">
              <w:rPr>
                <w:rFonts w:ascii="Times New Roman" w:hAnsi="Times New Roman" w:cs="Times New Roman"/>
                <w:bCs/>
                <w:iCs/>
                <w:sz w:val="24"/>
                <w:szCs w:val="24"/>
                <w:lang w:val="uk-UA"/>
              </w:rPr>
              <w:t>Ординація</w:t>
            </w:r>
            <w:r w:rsidR="00091C13">
              <w:rPr>
                <w:rFonts w:ascii="Times New Roman" w:hAnsi="Times New Roman" w:cs="Times New Roman"/>
                <w:bCs/>
                <w:iCs/>
                <w:sz w:val="24"/>
                <w:szCs w:val="24"/>
                <w:lang w:val="uk-UA"/>
              </w:rPr>
              <w:t xml:space="preserve"> та </w:t>
            </w:r>
            <w:proofErr w:type="spellStart"/>
            <w:r w:rsidR="00091C13">
              <w:rPr>
                <w:rFonts w:ascii="Times New Roman" w:hAnsi="Times New Roman" w:cs="Times New Roman"/>
                <w:bCs/>
                <w:iCs/>
                <w:sz w:val="24"/>
                <w:szCs w:val="24"/>
                <w:lang w:val="uk-UA"/>
              </w:rPr>
              <w:t>кластерний</w:t>
            </w:r>
            <w:proofErr w:type="spellEnd"/>
            <w:r w:rsidR="00091C13">
              <w:rPr>
                <w:rFonts w:ascii="Times New Roman" w:hAnsi="Times New Roman" w:cs="Times New Roman"/>
                <w:bCs/>
                <w:iCs/>
                <w:sz w:val="24"/>
                <w:szCs w:val="24"/>
                <w:lang w:val="uk-UA"/>
              </w:rPr>
              <w:t xml:space="preserve"> аналіз</w:t>
            </w:r>
          </w:p>
        </w:tc>
        <w:tc>
          <w:tcPr>
            <w:tcW w:w="3241" w:type="dxa"/>
            <w:tcBorders>
              <w:top w:val="single" w:sz="4" w:space="0" w:color="auto"/>
              <w:left w:val="single" w:sz="4" w:space="0" w:color="auto"/>
              <w:bottom w:val="single" w:sz="4" w:space="0" w:color="auto"/>
              <w:right w:val="single" w:sz="4" w:space="0" w:color="auto"/>
            </w:tcBorders>
            <w:vAlign w:val="center"/>
            <w:hideMark/>
          </w:tcPr>
          <w:p w:rsidR="00547C7E" w:rsidRDefault="00547C7E" w:rsidP="00547C7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r w:rsidRPr="003F5F43">
              <w:rPr>
                <w:rFonts w:ascii="Times New Roman" w:hAnsi="Times New Roman" w:cs="Times New Roman"/>
                <w:color w:val="000000"/>
                <w:sz w:val="24"/>
                <w:szCs w:val="24"/>
                <w:lang w:val="uk-UA"/>
              </w:rPr>
              <w:t xml:space="preserve"> </w:t>
            </w:r>
          </w:p>
          <w:p w:rsidR="00547C7E" w:rsidRPr="003F5F43" w:rsidRDefault="00547C7E" w:rsidP="00547C7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17DF4" w:rsidRDefault="00547C7E" w:rsidP="00547C7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47C7E" w:rsidRPr="00A31A1E" w:rsidRDefault="00547C7E" w:rsidP="00547C7E">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Pr="00A31A1E" w:rsidRDefault="00617DF4" w:rsidP="00617DF4">
            <w:pPr>
              <w:pStyle w:val="1"/>
              <w:spacing w:line="240" w:lineRule="auto"/>
              <w:jc w:val="both"/>
              <w:rPr>
                <w:rFonts w:ascii="Times New Roman" w:hAnsi="Times New Roman" w:cs="Times New Roman"/>
                <w:lang w:val="uk-UA"/>
              </w:rPr>
            </w:pPr>
          </w:p>
        </w:tc>
      </w:tr>
      <w:tr w:rsidR="00617DF4" w:rsidTr="00F52DB3">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17DF4" w:rsidRPr="00955E39" w:rsidRDefault="00547C7E" w:rsidP="00F52DB3">
            <w:pPr>
              <w:shd w:val="clear" w:color="auto" w:fill="FFFFFF"/>
              <w:spacing w:after="0" w:line="240" w:lineRule="auto"/>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1" w:type="dxa"/>
            <w:tcBorders>
              <w:top w:val="single" w:sz="4" w:space="0" w:color="auto"/>
              <w:left w:val="single" w:sz="4" w:space="0" w:color="auto"/>
              <w:bottom w:val="single" w:sz="4" w:space="0" w:color="auto"/>
              <w:right w:val="single" w:sz="4" w:space="0" w:color="auto"/>
            </w:tcBorders>
          </w:tcPr>
          <w:p w:rsidR="00617DF4" w:rsidRPr="00547C7E" w:rsidRDefault="00617DF4" w:rsidP="00547C7E">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5. </w:t>
            </w:r>
            <w:r w:rsidR="00547C7E">
              <w:rPr>
                <w:rFonts w:ascii="Times New Roman" w:hAnsi="Times New Roman" w:cs="Times New Roman"/>
                <w:bCs/>
                <w:iCs/>
                <w:sz w:val="24"/>
                <w:szCs w:val="24"/>
                <w:lang w:val="uk-UA"/>
              </w:rPr>
              <w:t>Просторове моделювання</w:t>
            </w:r>
          </w:p>
        </w:tc>
        <w:tc>
          <w:tcPr>
            <w:tcW w:w="3241" w:type="dxa"/>
            <w:tcBorders>
              <w:top w:val="single" w:sz="4" w:space="0" w:color="auto"/>
              <w:left w:val="single" w:sz="4" w:space="0" w:color="auto"/>
              <w:bottom w:val="single" w:sz="4" w:space="0" w:color="auto"/>
              <w:right w:val="single" w:sz="4" w:space="0" w:color="auto"/>
            </w:tcBorders>
            <w:vAlign w:val="center"/>
          </w:tcPr>
          <w:p w:rsidR="00547C7E" w:rsidRDefault="00547C7E" w:rsidP="00547C7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r w:rsidRPr="003F5F43">
              <w:rPr>
                <w:rFonts w:ascii="Times New Roman" w:hAnsi="Times New Roman" w:cs="Times New Roman"/>
                <w:color w:val="000000"/>
                <w:sz w:val="24"/>
                <w:szCs w:val="24"/>
                <w:lang w:val="uk-UA"/>
              </w:rPr>
              <w:t xml:space="preserve"> </w:t>
            </w:r>
          </w:p>
          <w:p w:rsidR="00547C7E" w:rsidRPr="003F5F43" w:rsidRDefault="00547C7E" w:rsidP="00547C7E">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17DF4" w:rsidRDefault="00547C7E" w:rsidP="00547C7E">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547C7E" w:rsidRPr="00A31A1E" w:rsidRDefault="00547C7E" w:rsidP="00547C7E">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Default="00617DF4" w:rsidP="00637859">
            <w:pPr>
              <w:pStyle w:val="1"/>
              <w:spacing w:line="240" w:lineRule="auto"/>
              <w:jc w:val="both"/>
              <w:rPr>
                <w:rFonts w:ascii="Times New Roman" w:hAnsi="Times New Roman" w:cs="Times New Roman"/>
                <w:sz w:val="24"/>
                <w:szCs w:val="24"/>
                <w:lang w:val="uk-UA"/>
              </w:rPr>
            </w:pPr>
          </w:p>
        </w:tc>
      </w:tr>
    </w:tbl>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 Схема курсу (лекційний блок)</w:t>
      </w:r>
    </w:p>
    <w:p w:rsidR="00886341" w:rsidRDefault="00886341" w:rsidP="00886341">
      <w:pPr>
        <w:spacing w:after="0" w:line="240" w:lineRule="auto"/>
        <w:jc w:val="both"/>
        <w:rPr>
          <w:rFonts w:ascii="Times New Roman" w:hAnsi="Times New Roman" w:cs="Times New Roman"/>
          <w:caps/>
          <w:color w:val="000000"/>
          <w:sz w:val="24"/>
          <w:szCs w:val="24"/>
        </w:rPr>
      </w:pPr>
    </w:p>
    <w:tbl>
      <w:tblPr>
        <w:tblW w:w="14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886341" w:rsidTr="00F52DB3">
        <w:tc>
          <w:tcPr>
            <w:tcW w:w="5508" w:type="dxa"/>
            <w:tcBorders>
              <w:top w:val="single" w:sz="4" w:space="0" w:color="auto"/>
              <w:left w:val="single" w:sz="4" w:space="0" w:color="auto"/>
              <w:bottom w:val="single" w:sz="4" w:space="0" w:color="auto"/>
              <w:right w:val="single" w:sz="4" w:space="0" w:color="auto"/>
            </w:tcBorders>
            <w:hideMark/>
          </w:tcPr>
          <w:p w:rsidR="00886341" w:rsidRDefault="00886341" w:rsidP="00F52DB3">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rPr>
              <w:t xml:space="preserve">Тема </w:t>
            </w:r>
            <w:proofErr w:type="spellStart"/>
            <w:r>
              <w:rPr>
                <w:rFonts w:ascii="Times New Roman" w:hAnsi="Times New Roman" w:cs="Times New Roman"/>
                <w:b/>
                <w:color w:val="000000"/>
                <w:sz w:val="24"/>
                <w:szCs w:val="24"/>
              </w:rPr>
              <w:t>лекції</w:t>
            </w:r>
            <w:proofErr w:type="spellEnd"/>
            <w:r>
              <w:rPr>
                <w:rFonts w:ascii="Times New Roman" w:hAnsi="Times New Roman" w:cs="Times New Roman"/>
                <w:b/>
                <w:color w:val="000000"/>
                <w:sz w:val="24"/>
                <w:szCs w:val="24"/>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886341" w:rsidRDefault="00886341" w:rsidP="00F52DB3">
            <w:pPr>
              <w:spacing w:after="0" w:line="240" w:lineRule="auto"/>
              <w:jc w:val="center"/>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лекції</w:t>
            </w:r>
            <w:proofErr w:type="spellEnd"/>
          </w:p>
        </w:tc>
      </w:tr>
      <w:tr w:rsidR="00547C7E" w:rsidTr="00071BC9">
        <w:trPr>
          <w:trHeight w:val="595"/>
        </w:trPr>
        <w:tc>
          <w:tcPr>
            <w:tcW w:w="5508" w:type="dxa"/>
            <w:tcBorders>
              <w:top w:val="single" w:sz="4" w:space="0" w:color="auto"/>
              <w:left w:val="single" w:sz="4" w:space="0" w:color="auto"/>
              <w:bottom w:val="single" w:sz="4" w:space="0" w:color="auto"/>
              <w:right w:val="single" w:sz="4" w:space="0" w:color="auto"/>
            </w:tcBorders>
          </w:tcPr>
          <w:p w:rsidR="00547C7E" w:rsidRPr="00345F86" w:rsidRDefault="00547C7E" w:rsidP="00C510B5">
            <w:pPr>
              <w:widowControl w:val="0"/>
              <w:spacing w:after="0" w:line="240" w:lineRule="auto"/>
              <w:rPr>
                <w:rFonts w:ascii="Times New Roman" w:eastAsia="Arial Unicode MS" w:hAnsi="Times New Roman" w:cs="Times New Roman"/>
                <w:color w:val="000000"/>
                <w:sz w:val="24"/>
                <w:szCs w:val="24"/>
                <w:lang w:val="uk-UA" w:eastAsia="uk-UA" w:bidi="uk-UA"/>
              </w:rPr>
            </w:pPr>
            <w:r w:rsidRPr="00437C1A">
              <w:rPr>
                <w:rFonts w:ascii="Times New Roman" w:hAnsi="Times New Roman" w:cs="Times New Roman"/>
                <w:sz w:val="24"/>
                <w:szCs w:val="24"/>
              </w:rPr>
              <w:t>Тема 1.</w:t>
            </w:r>
            <w:r w:rsidRPr="00437C1A">
              <w:rPr>
                <w:sz w:val="24"/>
                <w:szCs w:val="24"/>
              </w:rPr>
              <w:t xml:space="preserve"> </w:t>
            </w:r>
            <w:r>
              <w:rPr>
                <w:rFonts w:ascii="Georgia" w:hAnsi="Georgia"/>
                <w:sz w:val="24"/>
                <w:szCs w:val="24"/>
                <w:lang w:val="uk-UA"/>
              </w:rPr>
              <w:t>Вступ</w:t>
            </w:r>
            <w:r w:rsidRPr="00714B89">
              <w:rPr>
                <w:rFonts w:ascii="Georgia" w:hAnsi="Georgia"/>
                <w:sz w:val="24"/>
                <w:szCs w:val="24"/>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547C7E" w:rsidRPr="00071BC9" w:rsidRDefault="00547C7E" w:rsidP="00547C7E">
            <w:pPr>
              <w:pStyle w:val="a3"/>
              <w:widowControl/>
              <w:ind w:left="0"/>
              <w:rPr>
                <w:rFonts w:ascii="Times New Roman" w:eastAsia="Times New Roman" w:hAnsi="Times New Roman" w:cs="Times New Roman"/>
                <w:caps/>
                <w:noProof/>
                <w:lang w:eastAsia="ru-RU" w:bidi="ar-SA"/>
              </w:rPr>
            </w:pPr>
            <w:r w:rsidRPr="00071BC9">
              <w:rPr>
                <w:rFonts w:ascii="Times New Roman" w:hAnsi="Times New Roman" w:cs="Times New Roman"/>
                <w:spacing w:val="-5"/>
              </w:rPr>
              <w:t xml:space="preserve"> </w:t>
            </w:r>
            <w:proofErr w:type="spellStart"/>
            <w:r>
              <w:rPr>
                <w:rFonts w:ascii="Times New Roman" w:hAnsi="Times New Roman" w:cs="Times New Roman"/>
                <w:bCs/>
              </w:rPr>
              <w:t>Нумерична</w:t>
            </w:r>
            <w:proofErr w:type="spellEnd"/>
            <w:r>
              <w:rPr>
                <w:rFonts w:ascii="Times New Roman" w:hAnsi="Times New Roman" w:cs="Times New Roman"/>
                <w:bCs/>
              </w:rPr>
              <w:t xml:space="preserve"> біологія. Особливості застосування Project R</w:t>
            </w:r>
            <w:r w:rsidRPr="00071BC9">
              <w:rPr>
                <w:rFonts w:ascii="TimesNewRoman" w:hAnsi="TimesNewRoman" w:cs="TimesNewRoman"/>
              </w:rPr>
              <w:t>.</w:t>
            </w:r>
          </w:p>
        </w:tc>
      </w:tr>
      <w:tr w:rsidR="00547C7E" w:rsidRPr="00547C7E" w:rsidTr="00F52DB3">
        <w:tc>
          <w:tcPr>
            <w:tcW w:w="5508" w:type="dxa"/>
            <w:tcBorders>
              <w:top w:val="single" w:sz="4" w:space="0" w:color="auto"/>
              <w:left w:val="single" w:sz="4" w:space="0" w:color="auto"/>
              <w:bottom w:val="single" w:sz="4" w:space="0" w:color="auto"/>
              <w:right w:val="single" w:sz="4" w:space="0" w:color="auto"/>
            </w:tcBorders>
            <w:hideMark/>
          </w:tcPr>
          <w:p w:rsidR="00547C7E" w:rsidRPr="00547C7E" w:rsidRDefault="00547C7E" w:rsidP="00C510B5">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lastRenderedPageBreak/>
              <w:t xml:space="preserve">Тема 2. </w:t>
            </w:r>
            <w:r>
              <w:rPr>
                <w:rFonts w:ascii="Times New Roman" w:hAnsi="Times New Roman" w:cs="Times New Roman"/>
                <w:bCs/>
                <w:iCs/>
                <w:sz w:val="24"/>
                <w:szCs w:val="24"/>
                <w:lang w:val="uk-UA"/>
              </w:rPr>
              <w:t>Розвідницький аналіз даних</w:t>
            </w:r>
          </w:p>
        </w:tc>
        <w:tc>
          <w:tcPr>
            <w:tcW w:w="9100" w:type="dxa"/>
            <w:tcBorders>
              <w:top w:val="single" w:sz="4" w:space="0" w:color="auto"/>
              <w:left w:val="single" w:sz="4" w:space="0" w:color="auto"/>
              <w:bottom w:val="single" w:sz="4" w:space="0" w:color="auto"/>
              <w:right w:val="single" w:sz="4" w:space="0" w:color="auto"/>
            </w:tcBorders>
            <w:hideMark/>
          </w:tcPr>
          <w:p w:rsidR="00547C7E" w:rsidRPr="00547C7E" w:rsidRDefault="00547C7E" w:rsidP="00547C7E">
            <w:pPr>
              <w:pStyle w:val="a3"/>
              <w:widowControl/>
              <w:ind w:left="0"/>
              <w:rPr>
                <w:rFonts w:ascii="Times New Roman" w:eastAsia="Times New Roman" w:hAnsi="Times New Roman" w:cs="Times New Roman"/>
                <w:caps/>
                <w:noProof/>
                <w:lang w:eastAsia="ru-RU" w:bidi="ar-SA"/>
              </w:rPr>
            </w:pPr>
            <w:r>
              <w:rPr>
                <w:rFonts w:ascii="Times New Roman" w:hAnsi="Times New Roman" w:cs="Times New Roman"/>
              </w:rPr>
              <w:t xml:space="preserve">Дослідження даних. Екстракція та візуалізація даних. Описові статистики. Гістограми розподілу. Метрики різноманіття. Трансформація даних. </w:t>
            </w:r>
          </w:p>
        </w:tc>
      </w:tr>
      <w:tr w:rsidR="00547C7E" w:rsidRPr="00547C7E" w:rsidTr="00F52DB3">
        <w:tc>
          <w:tcPr>
            <w:tcW w:w="5508" w:type="dxa"/>
            <w:tcBorders>
              <w:top w:val="single" w:sz="4" w:space="0" w:color="auto"/>
              <w:left w:val="single" w:sz="4" w:space="0" w:color="auto"/>
              <w:bottom w:val="single" w:sz="4" w:space="0" w:color="auto"/>
              <w:right w:val="single" w:sz="4" w:space="0" w:color="auto"/>
            </w:tcBorders>
            <w:hideMark/>
          </w:tcPr>
          <w:p w:rsidR="00547C7E" w:rsidRPr="00547C7E" w:rsidRDefault="00547C7E" w:rsidP="00C510B5">
            <w:pPr>
              <w:autoSpaceDE w:val="0"/>
              <w:autoSpaceDN w:val="0"/>
              <w:adjustRightInd w:val="0"/>
              <w:jc w:val="both"/>
              <w:rPr>
                <w:rFonts w:ascii="Times New Roman" w:hAnsi="Times New Roman" w:cs="Times New Roman"/>
                <w:sz w:val="24"/>
                <w:szCs w:val="24"/>
                <w:lang w:val="uk-UA"/>
              </w:rPr>
            </w:pPr>
            <w:r w:rsidRPr="00547C7E">
              <w:rPr>
                <w:rFonts w:ascii="Times New Roman" w:hAnsi="Times New Roman" w:cs="Times New Roman"/>
                <w:bCs/>
                <w:iCs/>
                <w:sz w:val="24"/>
                <w:szCs w:val="24"/>
                <w:lang w:val="uk-UA"/>
              </w:rPr>
              <w:t xml:space="preserve">Тема 3. </w:t>
            </w:r>
            <w:r>
              <w:rPr>
                <w:rFonts w:ascii="Times New Roman" w:hAnsi="Times New Roman" w:cs="Times New Roman"/>
                <w:bCs/>
                <w:iCs/>
                <w:sz w:val="24"/>
                <w:szCs w:val="24"/>
                <w:lang w:val="uk-UA"/>
              </w:rPr>
              <w:t>Міри асоціації та матриці</w:t>
            </w:r>
          </w:p>
        </w:tc>
        <w:tc>
          <w:tcPr>
            <w:tcW w:w="9100" w:type="dxa"/>
            <w:tcBorders>
              <w:top w:val="single" w:sz="4" w:space="0" w:color="auto"/>
              <w:left w:val="single" w:sz="4" w:space="0" w:color="auto"/>
              <w:bottom w:val="single" w:sz="4" w:space="0" w:color="auto"/>
              <w:right w:val="single" w:sz="4" w:space="0" w:color="auto"/>
            </w:tcBorders>
            <w:hideMark/>
          </w:tcPr>
          <w:p w:rsidR="00547C7E" w:rsidRPr="00547C7E" w:rsidRDefault="00547C7E" w:rsidP="00F52DB3">
            <w:pPr>
              <w:pStyle w:val="a3"/>
              <w:widowControl/>
              <w:ind w:left="0"/>
              <w:jc w:val="both"/>
              <w:rPr>
                <w:rFonts w:ascii="Times New Roman" w:eastAsia="Times New Roman" w:hAnsi="Times New Roman" w:cs="Times New Roman"/>
                <w:noProof/>
                <w:lang w:eastAsia="ru-RU" w:bidi="ar-SA"/>
              </w:rPr>
            </w:pPr>
            <w:r w:rsidRPr="00547C7E">
              <w:rPr>
                <w:rFonts w:ascii="Times New Roman" w:eastAsia="Times New Roman" w:hAnsi="Times New Roman" w:cs="Times New Roman"/>
                <w:noProof/>
                <w:lang w:eastAsia="ru-RU" w:bidi="ar-SA"/>
              </w:rPr>
              <w:t>Ти</w:t>
            </w:r>
            <w:r>
              <w:rPr>
                <w:rFonts w:ascii="Times New Roman" w:eastAsia="Times New Roman" w:hAnsi="Times New Roman" w:cs="Times New Roman"/>
                <w:noProof/>
                <w:lang w:eastAsia="ru-RU" w:bidi="ar-SA"/>
              </w:rPr>
              <w:t xml:space="preserve">пи мір відстані та подібності. Міри асоціація для кількісних та якісних даних. Розріхунок мір відстані між об’єктами. </w:t>
            </w:r>
          </w:p>
        </w:tc>
      </w:tr>
      <w:tr w:rsidR="00547C7E" w:rsidRPr="00A14E04" w:rsidTr="00F52DB3">
        <w:tc>
          <w:tcPr>
            <w:tcW w:w="5508" w:type="dxa"/>
            <w:tcBorders>
              <w:top w:val="single" w:sz="4" w:space="0" w:color="auto"/>
              <w:left w:val="single" w:sz="4" w:space="0" w:color="auto"/>
              <w:bottom w:val="single" w:sz="4" w:space="0" w:color="auto"/>
              <w:right w:val="single" w:sz="4" w:space="0" w:color="auto"/>
            </w:tcBorders>
          </w:tcPr>
          <w:p w:rsidR="00547C7E" w:rsidRPr="00547C7E" w:rsidRDefault="00547C7E" w:rsidP="00C510B5">
            <w:pPr>
              <w:autoSpaceDE w:val="0"/>
              <w:autoSpaceDN w:val="0"/>
              <w:adjustRightInd w:val="0"/>
              <w:rPr>
                <w:rFonts w:ascii="Times New Roman" w:hAnsi="Times New Roman" w:cs="Times New Roman"/>
                <w:sz w:val="24"/>
                <w:szCs w:val="24"/>
                <w:lang w:val="uk-UA"/>
              </w:rPr>
            </w:pPr>
            <w:r w:rsidRPr="00547C7E">
              <w:rPr>
                <w:rFonts w:ascii="Times New Roman" w:hAnsi="Times New Roman" w:cs="Times New Roman"/>
                <w:bCs/>
                <w:iCs/>
                <w:sz w:val="24"/>
                <w:szCs w:val="24"/>
                <w:lang w:val="uk-UA"/>
              </w:rPr>
              <w:t xml:space="preserve">Тема 4. </w:t>
            </w:r>
            <w:r>
              <w:rPr>
                <w:rFonts w:ascii="Times New Roman" w:hAnsi="Times New Roman" w:cs="Times New Roman"/>
                <w:bCs/>
                <w:iCs/>
                <w:sz w:val="24"/>
                <w:szCs w:val="24"/>
                <w:lang w:val="uk-UA"/>
              </w:rPr>
              <w:t>Ординація</w:t>
            </w:r>
            <w:r w:rsidR="00091C13">
              <w:rPr>
                <w:rFonts w:ascii="Times New Roman" w:hAnsi="Times New Roman" w:cs="Times New Roman"/>
                <w:bCs/>
                <w:iCs/>
                <w:sz w:val="24"/>
                <w:szCs w:val="24"/>
                <w:lang w:val="uk-UA"/>
              </w:rPr>
              <w:t xml:space="preserve"> та </w:t>
            </w:r>
            <w:proofErr w:type="spellStart"/>
            <w:r w:rsidR="00091C13">
              <w:rPr>
                <w:rFonts w:ascii="Times New Roman" w:hAnsi="Times New Roman" w:cs="Times New Roman"/>
                <w:bCs/>
                <w:iCs/>
                <w:sz w:val="24"/>
                <w:szCs w:val="24"/>
                <w:lang w:val="uk-UA"/>
              </w:rPr>
              <w:t>кластерний</w:t>
            </w:r>
            <w:proofErr w:type="spellEnd"/>
            <w:r w:rsidR="00091C13">
              <w:rPr>
                <w:rFonts w:ascii="Times New Roman" w:hAnsi="Times New Roman" w:cs="Times New Roman"/>
                <w:bCs/>
                <w:iCs/>
                <w:sz w:val="24"/>
                <w:szCs w:val="24"/>
                <w:lang w:val="uk-UA"/>
              </w:rPr>
              <w:t xml:space="preserve"> аналіз</w:t>
            </w:r>
          </w:p>
        </w:tc>
        <w:tc>
          <w:tcPr>
            <w:tcW w:w="9100" w:type="dxa"/>
            <w:tcBorders>
              <w:top w:val="single" w:sz="4" w:space="0" w:color="auto"/>
              <w:left w:val="single" w:sz="4" w:space="0" w:color="auto"/>
              <w:bottom w:val="single" w:sz="4" w:space="0" w:color="auto"/>
              <w:right w:val="single" w:sz="4" w:space="0" w:color="auto"/>
            </w:tcBorders>
            <w:hideMark/>
          </w:tcPr>
          <w:p w:rsidR="00547C7E" w:rsidRPr="00071BC9" w:rsidRDefault="00091C13" w:rsidP="00F52DB3">
            <w:pPr>
              <w:pStyle w:val="a3"/>
              <w:widowControl/>
              <w:ind w:left="0"/>
              <w:rPr>
                <w:rFonts w:ascii="Times New Roman" w:eastAsia="Times New Roman" w:hAnsi="Times New Roman" w:cs="Times New Roman"/>
                <w:caps/>
                <w:noProof/>
                <w:lang w:eastAsia="ru-RU" w:bidi="ar-SA"/>
              </w:rPr>
            </w:pPr>
            <w:r>
              <w:rPr>
                <w:rFonts w:ascii="Times New Roman" w:hAnsi="Times New Roman" w:cs="Times New Roman"/>
              </w:rPr>
              <w:t xml:space="preserve">Міри відстані та правила амальгамації в </w:t>
            </w:r>
            <w:proofErr w:type="spellStart"/>
            <w:r>
              <w:rPr>
                <w:rFonts w:ascii="Times New Roman" w:hAnsi="Times New Roman" w:cs="Times New Roman"/>
              </w:rPr>
              <w:t>кластерном</w:t>
            </w:r>
            <w:proofErr w:type="spellEnd"/>
            <w:r>
              <w:rPr>
                <w:rFonts w:ascii="Times New Roman" w:hAnsi="Times New Roman" w:cs="Times New Roman"/>
              </w:rPr>
              <w:t xml:space="preserve"> аналізі. Ієрархічний кластер ний аналіз. </w:t>
            </w:r>
            <w:proofErr w:type="spellStart"/>
            <w:r>
              <w:rPr>
                <w:rFonts w:ascii="Times New Roman" w:hAnsi="Times New Roman" w:cs="Times New Roman"/>
              </w:rPr>
              <w:t>Не-ієрархічний</w:t>
            </w:r>
            <w:proofErr w:type="spellEnd"/>
            <w:r>
              <w:rPr>
                <w:rFonts w:ascii="Times New Roman" w:hAnsi="Times New Roman" w:cs="Times New Roman"/>
              </w:rPr>
              <w:t xml:space="preserve"> кластер ний аналіз. Процедури прямої та непрямої ординації</w:t>
            </w:r>
          </w:p>
        </w:tc>
      </w:tr>
      <w:tr w:rsidR="00547C7E" w:rsidRPr="000A7C7B" w:rsidTr="00F52DB3">
        <w:tc>
          <w:tcPr>
            <w:tcW w:w="5508" w:type="dxa"/>
            <w:tcBorders>
              <w:top w:val="single" w:sz="4" w:space="0" w:color="auto"/>
              <w:left w:val="single" w:sz="4" w:space="0" w:color="auto"/>
              <w:bottom w:val="single" w:sz="4" w:space="0" w:color="auto"/>
              <w:right w:val="single" w:sz="4" w:space="0" w:color="auto"/>
            </w:tcBorders>
          </w:tcPr>
          <w:p w:rsidR="00547C7E" w:rsidRPr="00547C7E" w:rsidRDefault="00547C7E" w:rsidP="00C510B5">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5. </w:t>
            </w:r>
            <w:r>
              <w:rPr>
                <w:rFonts w:ascii="Times New Roman" w:hAnsi="Times New Roman" w:cs="Times New Roman"/>
                <w:bCs/>
                <w:iCs/>
                <w:sz w:val="24"/>
                <w:szCs w:val="24"/>
                <w:lang w:val="uk-UA"/>
              </w:rPr>
              <w:t>Просторове моделювання</w:t>
            </w:r>
          </w:p>
        </w:tc>
        <w:tc>
          <w:tcPr>
            <w:tcW w:w="9100" w:type="dxa"/>
            <w:tcBorders>
              <w:top w:val="single" w:sz="4" w:space="0" w:color="auto"/>
              <w:left w:val="single" w:sz="4" w:space="0" w:color="auto"/>
              <w:bottom w:val="single" w:sz="4" w:space="0" w:color="auto"/>
              <w:right w:val="single" w:sz="4" w:space="0" w:color="auto"/>
            </w:tcBorders>
            <w:hideMark/>
          </w:tcPr>
          <w:p w:rsidR="00547C7E" w:rsidRPr="00331585" w:rsidRDefault="00091C13" w:rsidP="00331585">
            <w:pPr>
              <w:pStyle w:val="a3"/>
              <w:widowControl/>
              <w:ind w:left="0"/>
              <w:rPr>
                <w:rFonts w:ascii="Times New Roman" w:eastAsia="Times New Roman" w:hAnsi="Times New Roman" w:cs="Times New Roman"/>
                <w:caps/>
                <w:noProof/>
                <w:lang w:val="ru-RU" w:eastAsia="ru-RU" w:bidi="ar-SA"/>
              </w:rPr>
            </w:pPr>
            <w:r>
              <w:rPr>
                <w:rFonts w:ascii="Times New Roman" w:hAnsi="Times New Roman" w:cs="Times New Roman"/>
              </w:rPr>
              <w:t>Просторові структури та просторовий аналіз. Просторова залежність та просторова автокореляція. Просторова гетерогенність.</w:t>
            </w:r>
          </w:p>
        </w:tc>
      </w:tr>
    </w:tbl>
    <w:p w:rsidR="00886341" w:rsidRDefault="00886341" w:rsidP="00886341">
      <w:pPr>
        <w:spacing w:after="0" w:line="240" w:lineRule="auto"/>
        <w:ind w:left="180"/>
        <w:jc w:val="both"/>
        <w:rPr>
          <w:rFonts w:ascii="Times New Roman" w:hAnsi="Times New Roman" w:cs="Times New Roman"/>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7.3 Схема курсу (практичні заняття)</w:t>
      </w:r>
    </w:p>
    <w:tbl>
      <w:tblPr>
        <w:tblpPr w:leftFromText="180" w:rightFromText="180" w:vertAnchor="text" w:tblpX="242" w:tblpY="1"/>
        <w:tblOverlap w:val="neve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202"/>
        <w:gridCol w:w="8363"/>
      </w:tblGrid>
      <w:tr w:rsidR="00886341" w:rsidTr="00F52DB3">
        <w:trPr>
          <w:trHeight w:val="335"/>
        </w:trPr>
        <w:tc>
          <w:tcPr>
            <w:tcW w:w="6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886341" w:rsidRDefault="00886341" w:rsidP="00F52DB3">
            <w:pPr>
              <w:spacing w:after="0" w:line="240" w:lineRule="auto"/>
              <w:jc w:val="center"/>
              <w:rPr>
                <w:rFonts w:ascii="Times New Roman" w:hAnsi="Times New Roman" w:cs="Times New Roman"/>
                <w:b/>
                <w:caps/>
                <w:color w:val="000000"/>
                <w:sz w:val="24"/>
                <w:szCs w:val="24"/>
                <w:lang w:val="uk-UA" w:eastAsia="en-US"/>
              </w:rPr>
            </w:pPr>
            <w:r>
              <w:rPr>
                <w:rFonts w:ascii="Times New Roman" w:hAnsi="Times New Roman" w:cs="Times New Roman"/>
                <w:b/>
                <w:color w:val="000000"/>
                <w:sz w:val="24"/>
                <w:szCs w:val="24"/>
              </w:rPr>
              <w:t xml:space="preserve">Тема </w:t>
            </w:r>
            <w:proofErr w:type="gramStart"/>
            <w:r>
              <w:rPr>
                <w:rFonts w:ascii="Times New Roman" w:hAnsi="Times New Roman" w:cs="Times New Roman"/>
                <w:b/>
                <w:color w:val="000000"/>
                <w:sz w:val="24"/>
                <w:szCs w:val="24"/>
              </w:rPr>
              <w:t>практичного</w:t>
            </w:r>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заняття</w:t>
            </w:r>
            <w:proofErr w:type="spellEnd"/>
          </w:p>
        </w:tc>
        <w:tc>
          <w:tcPr>
            <w:tcW w:w="83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886341" w:rsidRDefault="00886341" w:rsidP="00F52DB3">
            <w:pPr>
              <w:spacing w:after="0" w:line="240" w:lineRule="auto"/>
              <w:ind w:left="216"/>
              <w:jc w:val="center"/>
              <w:rPr>
                <w:rFonts w:ascii="Times New Roman" w:hAnsi="Times New Roman" w:cs="Times New Roman"/>
                <w:b/>
                <w:caps/>
                <w:color w:val="000000"/>
                <w:sz w:val="24"/>
                <w:szCs w:val="24"/>
                <w:lang w:val="uk-UA" w:eastAsia="en-US"/>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практичного </w:t>
            </w:r>
            <w:proofErr w:type="spellStart"/>
            <w:r>
              <w:rPr>
                <w:rFonts w:ascii="Times New Roman" w:hAnsi="Times New Roman" w:cs="Times New Roman"/>
                <w:b/>
                <w:color w:val="000000"/>
                <w:sz w:val="24"/>
                <w:szCs w:val="24"/>
              </w:rPr>
              <w:t>заняття</w:t>
            </w:r>
            <w:proofErr w:type="spellEnd"/>
          </w:p>
        </w:tc>
      </w:tr>
      <w:tr w:rsidR="00091C13" w:rsidRPr="00C121B8" w:rsidTr="00F52DB3">
        <w:trPr>
          <w:trHeight w:val="32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C13" w:rsidRPr="00345F86" w:rsidRDefault="00091C13" w:rsidP="00C510B5">
            <w:pPr>
              <w:widowControl w:val="0"/>
              <w:spacing w:after="0" w:line="240" w:lineRule="auto"/>
              <w:rPr>
                <w:rFonts w:ascii="Times New Roman" w:eastAsia="Arial Unicode MS" w:hAnsi="Times New Roman" w:cs="Times New Roman"/>
                <w:color w:val="000000"/>
                <w:sz w:val="24"/>
                <w:szCs w:val="24"/>
                <w:lang w:val="uk-UA" w:eastAsia="uk-UA" w:bidi="uk-UA"/>
              </w:rPr>
            </w:pPr>
            <w:r w:rsidRPr="00437C1A">
              <w:rPr>
                <w:rFonts w:ascii="Times New Roman" w:hAnsi="Times New Roman" w:cs="Times New Roman"/>
                <w:sz w:val="24"/>
                <w:szCs w:val="24"/>
              </w:rPr>
              <w:t>Тема 1.</w:t>
            </w:r>
            <w:r w:rsidRPr="00437C1A">
              <w:rPr>
                <w:sz w:val="24"/>
                <w:szCs w:val="24"/>
              </w:rPr>
              <w:t xml:space="preserve"> </w:t>
            </w:r>
            <w:r>
              <w:rPr>
                <w:rFonts w:ascii="Georgia" w:hAnsi="Georgia"/>
                <w:sz w:val="24"/>
                <w:szCs w:val="24"/>
                <w:lang w:val="uk-UA"/>
              </w:rPr>
              <w:t>Вступ</w:t>
            </w:r>
            <w:r w:rsidRPr="00714B89">
              <w:rPr>
                <w:rFonts w:ascii="Georgia" w:hAnsi="Georgia"/>
                <w:sz w:val="24"/>
                <w:szCs w:val="24"/>
              </w:rPr>
              <w:t xml:space="preserve"> </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91C13" w:rsidRDefault="00091C13" w:rsidP="00E20400">
            <w:pPr>
              <w:pStyle w:val="a3"/>
              <w:widowControl/>
              <w:tabs>
                <w:tab w:val="num" w:pos="900"/>
              </w:tabs>
              <w:ind w:left="216"/>
              <w:rPr>
                <w:rFonts w:ascii="Times New Roman" w:eastAsia="Times New Roman" w:hAnsi="Times New Roman" w:cs="Times New Roman"/>
                <w:kern w:val="24"/>
                <w:lang w:eastAsia="ru-RU" w:bidi="ar-SA"/>
              </w:rPr>
            </w:pPr>
            <w:r>
              <w:rPr>
                <w:rFonts w:ascii="Times New Roman" w:hAnsi="Times New Roman" w:cs="Times New Roman"/>
                <w:bCs/>
              </w:rPr>
              <w:t>Інсталяція Project R та особливості роботи в середовищі</w:t>
            </w:r>
          </w:p>
        </w:tc>
      </w:tr>
      <w:tr w:rsidR="00091C13" w:rsidRPr="00E204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C13" w:rsidRPr="00547C7E" w:rsidRDefault="00091C13" w:rsidP="00C510B5">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2. </w:t>
            </w:r>
            <w:r>
              <w:rPr>
                <w:rFonts w:ascii="Times New Roman" w:hAnsi="Times New Roman" w:cs="Times New Roman"/>
                <w:bCs/>
                <w:iCs/>
                <w:sz w:val="24"/>
                <w:szCs w:val="24"/>
                <w:lang w:val="uk-UA"/>
              </w:rPr>
              <w:t>Розвідницький аналіз даних</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91C13" w:rsidRDefault="00091C13" w:rsidP="00E20400">
            <w:pPr>
              <w:tabs>
                <w:tab w:val="num" w:pos="900"/>
              </w:tabs>
              <w:spacing w:after="0" w:line="240" w:lineRule="auto"/>
              <w:ind w:left="216"/>
              <w:rPr>
                <w:rFonts w:ascii="Times New Roman" w:hAnsi="Times New Roman" w:cs="Times New Roman"/>
                <w:color w:val="000000"/>
                <w:kern w:val="24"/>
                <w:sz w:val="24"/>
                <w:szCs w:val="24"/>
                <w:lang w:val="uk-UA" w:eastAsia="en-US"/>
              </w:rPr>
            </w:pPr>
            <w:r>
              <w:rPr>
                <w:rFonts w:ascii="Times New Roman" w:hAnsi="Times New Roman" w:cs="Times New Roman"/>
                <w:color w:val="000000"/>
                <w:kern w:val="24"/>
                <w:sz w:val="24"/>
                <w:szCs w:val="24"/>
                <w:lang w:val="uk-UA" w:eastAsia="en-US"/>
              </w:rPr>
              <w:t>Описові статистики, типи розподілів, побудова гістограм розподілів, параметрична та непараметрична статистика, трансформація даних, графічні інструменти аналізу даних</w:t>
            </w:r>
          </w:p>
        </w:tc>
      </w:tr>
      <w:tr w:rsidR="00091C13" w:rsidRPr="00C73F54"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C13" w:rsidRPr="00547C7E" w:rsidRDefault="00091C13" w:rsidP="00C510B5">
            <w:pPr>
              <w:autoSpaceDE w:val="0"/>
              <w:autoSpaceDN w:val="0"/>
              <w:adjustRightInd w:val="0"/>
              <w:jc w:val="both"/>
              <w:rPr>
                <w:rFonts w:ascii="Times New Roman" w:hAnsi="Times New Roman" w:cs="Times New Roman"/>
                <w:sz w:val="24"/>
                <w:szCs w:val="24"/>
                <w:lang w:val="uk-UA"/>
              </w:rPr>
            </w:pPr>
            <w:r w:rsidRPr="00547C7E">
              <w:rPr>
                <w:rFonts w:ascii="Times New Roman" w:hAnsi="Times New Roman" w:cs="Times New Roman"/>
                <w:bCs/>
                <w:iCs/>
                <w:sz w:val="24"/>
                <w:szCs w:val="24"/>
                <w:lang w:val="uk-UA"/>
              </w:rPr>
              <w:t xml:space="preserve">Тема 3. </w:t>
            </w:r>
            <w:r>
              <w:rPr>
                <w:rFonts w:ascii="Times New Roman" w:hAnsi="Times New Roman" w:cs="Times New Roman"/>
                <w:bCs/>
                <w:iCs/>
                <w:sz w:val="24"/>
                <w:szCs w:val="24"/>
                <w:lang w:val="uk-UA"/>
              </w:rPr>
              <w:t>Міри асоціації та матриці</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91C13" w:rsidRDefault="00091C13" w:rsidP="00F52DB3">
            <w:pPr>
              <w:tabs>
                <w:tab w:val="num" w:pos="360"/>
              </w:tabs>
              <w:spacing w:after="0" w:line="240" w:lineRule="auto"/>
              <w:ind w:left="216"/>
              <w:rPr>
                <w:rFonts w:ascii="Times New Roman" w:hAnsi="Times New Roman" w:cs="Times New Roman"/>
                <w:kern w:val="24"/>
                <w:sz w:val="24"/>
                <w:szCs w:val="24"/>
                <w:lang w:val="uk-UA" w:eastAsia="en-US"/>
              </w:rPr>
            </w:pPr>
            <w:r>
              <w:rPr>
                <w:rFonts w:ascii="Times New Roman" w:hAnsi="Times New Roman" w:cs="Times New Roman"/>
                <w:kern w:val="24"/>
                <w:sz w:val="24"/>
                <w:szCs w:val="24"/>
                <w:lang w:val="uk-UA" w:eastAsia="en-US"/>
              </w:rPr>
              <w:t>Типи метрик зв’язку, зв’язок форми та розмірів, зв’язок кількісних та якісних змінних.</w:t>
            </w:r>
          </w:p>
        </w:tc>
      </w:tr>
      <w:tr w:rsidR="00091C13" w:rsidRPr="00E204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C13" w:rsidRPr="00547C7E" w:rsidRDefault="00091C13" w:rsidP="00C510B5">
            <w:pPr>
              <w:autoSpaceDE w:val="0"/>
              <w:autoSpaceDN w:val="0"/>
              <w:adjustRightInd w:val="0"/>
              <w:rPr>
                <w:rFonts w:ascii="Times New Roman" w:hAnsi="Times New Roman" w:cs="Times New Roman"/>
                <w:sz w:val="24"/>
                <w:szCs w:val="24"/>
                <w:lang w:val="uk-UA"/>
              </w:rPr>
            </w:pPr>
            <w:r w:rsidRPr="00547C7E">
              <w:rPr>
                <w:rFonts w:ascii="Times New Roman" w:hAnsi="Times New Roman" w:cs="Times New Roman"/>
                <w:bCs/>
                <w:iCs/>
                <w:sz w:val="24"/>
                <w:szCs w:val="24"/>
                <w:lang w:val="uk-UA"/>
              </w:rPr>
              <w:t xml:space="preserve">Тема 4. </w:t>
            </w:r>
            <w:r>
              <w:rPr>
                <w:rFonts w:ascii="Times New Roman" w:hAnsi="Times New Roman" w:cs="Times New Roman"/>
                <w:bCs/>
                <w:iCs/>
                <w:sz w:val="24"/>
                <w:szCs w:val="24"/>
                <w:lang w:val="uk-UA"/>
              </w:rPr>
              <w:t xml:space="preserve">Ординація та </w:t>
            </w:r>
            <w:proofErr w:type="spellStart"/>
            <w:r>
              <w:rPr>
                <w:rFonts w:ascii="Times New Roman" w:hAnsi="Times New Roman" w:cs="Times New Roman"/>
                <w:bCs/>
                <w:iCs/>
                <w:sz w:val="24"/>
                <w:szCs w:val="24"/>
                <w:lang w:val="uk-UA"/>
              </w:rPr>
              <w:t>кластерний</w:t>
            </w:r>
            <w:proofErr w:type="spellEnd"/>
            <w:r>
              <w:rPr>
                <w:rFonts w:ascii="Times New Roman" w:hAnsi="Times New Roman" w:cs="Times New Roman"/>
                <w:bCs/>
                <w:iCs/>
                <w:sz w:val="24"/>
                <w:szCs w:val="24"/>
                <w:lang w:val="uk-UA"/>
              </w:rPr>
              <w:t xml:space="preserve"> аналіз</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91C13" w:rsidRDefault="00091C13" w:rsidP="00E20400">
            <w:pPr>
              <w:spacing w:after="0" w:line="240" w:lineRule="auto"/>
              <w:ind w:left="216"/>
              <w:rPr>
                <w:rFonts w:ascii="Times New Roman" w:hAnsi="Times New Roman" w:cs="Times New Roman"/>
                <w:kern w:val="24"/>
                <w:sz w:val="24"/>
                <w:szCs w:val="24"/>
                <w:lang w:val="uk-UA" w:eastAsia="en-US"/>
              </w:rPr>
            </w:pPr>
            <w:r>
              <w:rPr>
                <w:rFonts w:ascii="Times New Roman" w:hAnsi="Times New Roman" w:cs="Times New Roman"/>
                <w:kern w:val="24"/>
                <w:sz w:val="24"/>
                <w:szCs w:val="24"/>
                <w:lang w:val="uk-UA" w:eastAsia="en-US"/>
              </w:rPr>
              <w:t xml:space="preserve">Виконання </w:t>
            </w:r>
            <w:proofErr w:type="spellStart"/>
            <w:r>
              <w:rPr>
                <w:rFonts w:ascii="Times New Roman" w:hAnsi="Times New Roman" w:cs="Times New Roman"/>
                <w:kern w:val="24"/>
                <w:sz w:val="24"/>
                <w:szCs w:val="24"/>
                <w:lang w:val="uk-UA" w:eastAsia="en-US"/>
              </w:rPr>
              <w:t>кластерного</w:t>
            </w:r>
            <w:proofErr w:type="spellEnd"/>
            <w:r>
              <w:rPr>
                <w:rFonts w:ascii="Times New Roman" w:hAnsi="Times New Roman" w:cs="Times New Roman"/>
                <w:kern w:val="24"/>
                <w:sz w:val="24"/>
                <w:szCs w:val="24"/>
                <w:lang w:val="uk-UA" w:eastAsia="en-US"/>
              </w:rPr>
              <w:t xml:space="preserve"> аналізу. Пряма та непряма ординація. Вибір альтернатив. Залежність від характеру розподілу даних. </w:t>
            </w:r>
          </w:p>
        </w:tc>
      </w:tr>
      <w:tr w:rsidR="00091C13" w:rsidRPr="00091C13"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1C13" w:rsidRPr="00547C7E" w:rsidRDefault="00091C13" w:rsidP="00C510B5">
            <w:pPr>
              <w:autoSpaceDE w:val="0"/>
              <w:autoSpaceDN w:val="0"/>
              <w:adjustRightInd w:val="0"/>
              <w:jc w:val="both"/>
              <w:rPr>
                <w:rFonts w:ascii="Times New Roman" w:hAnsi="Times New Roman" w:cs="Times New Roman"/>
                <w:sz w:val="24"/>
                <w:szCs w:val="24"/>
                <w:lang w:val="uk-UA"/>
              </w:rPr>
            </w:pPr>
            <w:r w:rsidRPr="00437C1A">
              <w:rPr>
                <w:rFonts w:ascii="Times New Roman" w:hAnsi="Times New Roman" w:cs="Times New Roman"/>
                <w:bCs/>
                <w:iCs/>
                <w:sz w:val="24"/>
                <w:szCs w:val="24"/>
              </w:rPr>
              <w:t xml:space="preserve">Тема 5. </w:t>
            </w:r>
            <w:r>
              <w:rPr>
                <w:rFonts w:ascii="Times New Roman" w:hAnsi="Times New Roman" w:cs="Times New Roman"/>
                <w:bCs/>
                <w:iCs/>
                <w:sz w:val="24"/>
                <w:szCs w:val="24"/>
                <w:lang w:val="uk-UA"/>
              </w:rPr>
              <w:t>Просторове моделювання</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91C13" w:rsidRDefault="00091C13" w:rsidP="00F52DB3">
            <w:pPr>
              <w:spacing w:after="0" w:line="240" w:lineRule="auto"/>
              <w:ind w:left="216"/>
              <w:rPr>
                <w:rFonts w:ascii="Times New Roman" w:hAnsi="Times New Roman" w:cs="Times New Roman"/>
                <w:color w:val="000000"/>
                <w:kern w:val="24"/>
                <w:sz w:val="24"/>
                <w:lang w:val="uk-UA" w:eastAsia="en-US"/>
              </w:rPr>
            </w:pPr>
            <w:r>
              <w:rPr>
                <w:rFonts w:ascii="Times New Roman" w:hAnsi="Times New Roman" w:cs="Times New Roman"/>
                <w:color w:val="000000"/>
                <w:kern w:val="24"/>
                <w:sz w:val="24"/>
                <w:lang w:val="uk-UA" w:eastAsia="en-US"/>
              </w:rPr>
              <w:t xml:space="preserve">Моделювання просторових структур. </w:t>
            </w:r>
          </w:p>
        </w:tc>
      </w:tr>
    </w:tbl>
    <w:p w:rsidR="00886341" w:rsidRDefault="00886341" w:rsidP="00886341">
      <w:pPr>
        <w:spacing w:after="0" w:line="240" w:lineRule="auto"/>
        <w:rPr>
          <w:rFonts w:ascii="Times New Roman" w:hAnsi="Times New Roman" w:cs="Times New Roman"/>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lang w:val="uk-UA"/>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7.4 Схема курсу (теми для самостійного опрацювання)</w:t>
      </w:r>
    </w:p>
    <w:tbl>
      <w:tblPr>
        <w:tblW w:w="14565"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401"/>
        <w:gridCol w:w="9164"/>
      </w:tblGrid>
      <w:tr w:rsidR="00886341" w:rsidTr="00F52DB3">
        <w:trPr>
          <w:trHeight w:val="335"/>
        </w:trPr>
        <w:tc>
          <w:tcPr>
            <w:tcW w:w="54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886341" w:rsidRDefault="00886341" w:rsidP="00F52DB3">
            <w:pPr>
              <w:spacing w:after="0" w:line="240" w:lineRule="auto"/>
              <w:jc w:val="center"/>
              <w:rPr>
                <w:rFonts w:ascii="Times New Roman" w:hAnsi="Times New Roman" w:cs="Times New Roman"/>
                <w:b/>
                <w:caps/>
                <w:sz w:val="24"/>
                <w:szCs w:val="24"/>
                <w:lang w:val="uk-UA" w:eastAsia="en-US"/>
              </w:rPr>
            </w:pPr>
            <w:r>
              <w:rPr>
                <w:rFonts w:ascii="Times New Roman" w:hAnsi="Times New Roman" w:cs="Times New Roman"/>
                <w:b/>
                <w:color w:val="000000"/>
                <w:sz w:val="24"/>
                <w:szCs w:val="24"/>
              </w:rPr>
              <w:t xml:space="preserve">Тема для </w:t>
            </w:r>
            <w:proofErr w:type="spellStart"/>
            <w:r>
              <w:rPr>
                <w:rFonts w:ascii="Times New Roman" w:hAnsi="Times New Roman" w:cs="Times New Roman"/>
                <w:b/>
                <w:color w:val="000000"/>
                <w:sz w:val="24"/>
                <w:szCs w:val="24"/>
              </w:rPr>
              <w:t>самостійного</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опрацювання</w:t>
            </w:r>
            <w:proofErr w:type="spellEnd"/>
          </w:p>
        </w:tc>
        <w:tc>
          <w:tcPr>
            <w:tcW w:w="916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886341" w:rsidRDefault="00886341" w:rsidP="00F52DB3">
            <w:pPr>
              <w:spacing w:after="0" w:line="240" w:lineRule="auto"/>
              <w:jc w:val="center"/>
              <w:rPr>
                <w:rFonts w:ascii="Times New Roman" w:hAnsi="Times New Roman" w:cs="Times New Roman"/>
                <w:b/>
                <w:caps/>
                <w:sz w:val="24"/>
                <w:szCs w:val="24"/>
                <w:lang w:val="uk-UA" w:eastAsia="en-US"/>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теми</w:t>
            </w:r>
          </w:p>
        </w:tc>
      </w:tr>
      <w:tr w:rsidR="00BA7387" w:rsidTr="0049116E">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3963A3">
            <w:pPr>
              <w:pStyle w:val="a3"/>
              <w:shd w:val="clear" w:color="auto" w:fill="FFFFFF"/>
              <w:spacing w:line="301" w:lineRule="atLeast"/>
              <w:ind w:left="4"/>
              <w:jc w:val="both"/>
              <w:rPr>
                <w:rFonts w:ascii="Times New Roman" w:hAnsi="Times New Roman" w:cs="Times New Roman"/>
              </w:rPr>
            </w:pPr>
            <w:r w:rsidRPr="001170EA">
              <w:rPr>
                <w:rFonts w:ascii="Times New Roman" w:hAnsi="Times New Roman" w:cs="Times New Roman"/>
              </w:rPr>
              <w:lastRenderedPageBreak/>
              <w:t>Тема 1.</w:t>
            </w:r>
            <w:r w:rsidRPr="001170EA">
              <w:t xml:space="preserve"> </w:t>
            </w:r>
            <w:r w:rsidR="003963A3">
              <w:rPr>
                <w:rFonts w:ascii="Georgia" w:hAnsi="Georgia"/>
                <w:sz w:val="20"/>
                <w:szCs w:val="20"/>
              </w:rPr>
              <w:t>Просторова екологія</w:t>
            </w:r>
            <w:r w:rsidRPr="001170EA">
              <w:rPr>
                <w:rFonts w:ascii="Georgia" w:hAnsi="Georgia"/>
                <w:sz w:val="20"/>
                <w:szCs w:val="20"/>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BA7387" w:rsidP="003963A3">
            <w:pPr>
              <w:tabs>
                <w:tab w:val="num" w:pos="432"/>
              </w:tabs>
              <w:spacing w:after="0" w:line="240" w:lineRule="auto"/>
              <w:rPr>
                <w:rFonts w:ascii="Times New Roman" w:hAnsi="Times New Roman" w:cs="Times New Roman"/>
                <w:bCs/>
                <w:color w:val="000000"/>
                <w:sz w:val="24"/>
                <w:szCs w:val="24"/>
                <w:lang w:val="uk-UA" w:eastAsia="en-US"/>
              </w:rPr>
            </w:pPr>
            <w:r w:rsidRPr="001170EA">
              <w:rPr>
                <w:rFonts w:ascii="TimesNewRoman" w:hAnsi="TimesNewRoman" w:cs="TimesNewRoman"/>
                <w:lang w:val="uk-UA"/>
              </w:rPr>
              <w:t xml:space="preserve">Основні сфери досліджень </w:t>
            </w:r>
            <w:proofErr w:type="spellStart"/>
            <w:r w:rsidR="003963A3">
              <w:rPr>
                <w:rFonts w:ascii="TimesNewRoman" w:hAnsi="TimesNewRoman" w:cs="TimesNewRoman"/>
                <w:lang w:val="uk-UA"/>
              </w:rPr>
              <w:t>просторовї</w:t>
            </w:r>
            <w:proofErr w:type="spellEnd"/>
            <w:r w:rsidRPr="001170EA">
              <w:rPr>
                <w:rFonts w:ascii="TimesNewRoman" w:hAnsi="TimesNewRoman" w:cs="TimesNewRoman"/>
                <w:lang w:val="uk-UA"/>
              </w:rPr>
              <w:t xml:space="preserve"> екології.</w:t>
            </w:r>
          </w:p>
        </w:tc>
      </w:tr>
      <w:tr w:rsidR="00BA7387" w:rsidTr="001170EA">
        <w:trPr>
          <w:trHeight w:val="58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3963A3">
            <w:pPr>
              <w:autoSpaceDE w:val="0"/>
              <w:autoSpaceDN w:val="0"/>
              <w:adjustRightInd w:val="0"/>
              <w:jc w:val="both"/>
              <w:rPr>
                <w:rFonts w:ascii="Times New Roman" w:hAnsi="Times New Roman"/>
                <w:lang w:val="uk-UA"/>
              </w:rPr>
            </w:pPr>
            <w:r w:rsidRPr="001170EA">
              <w:rPr>
                <w:rFonts w:ascii="Times New Roman" w:hAnsi="Times New Roman" w:cs="Times New Roman"/>
                <w:bCs/>
                <w:iCs/>
                <w:lang w:val="uk-UA"/>
              </w:rPr>
              <w:t>Тема 2.</w:t>
            </w:r>
            <w:r w:rsidR="007D78C0">
              <w:rPr>
                <w:rFonts w:ascii="Times New Roman" w:hAnsi="Times New Roman" w:cs="Times New Roman"/>
                <w:bCs/>
                <w:iCs/>
                <w:lang w:val="uk-UA"/>
              </w:rPr>
              <w:t xml:space="preserve"> </w:t>
            </w:r>
            <w:r w:rsidR="003963A3">
              <w:rPr>
                <w:rFonts w:ascii="Times New Roman" w:hAnsi="Times New Roman" w:cs="Times New Roman"/>
                <w:bCs/>
                <w:iCs/>
                <w:lang w:val="uk-UA"/>
              </w:rPr>
              <w:t>Типи даних та типологія підходів для моделювання просторових явищ</w:t>
            </w:r>
            <w:r w:rsidRPr="001170EA">
              <w:rPr>
                <w:rFonts w:ascii="Times New Roman" w:hAnsi="Times New Roman" w:cs="Times New Roman"/>
                <w:bCs/>
                <w:iCs/>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3963A3" w:rsidP="00BA7387">
            <w:pPr>
              <w:autoSpaceDE w:val="0"/>
              <w:autoSpaceDN w:val="0"/>
              <w:adjustRightInd w:val="0"/>
              <w:jc w:val="both"/>
              <w:rPr>
                <w:rFonts w:ascii="Times New Roman" w:hAnsi="Times New Roman" w:cs="Times New Roman"/>
                <w:bCs/>
                <w:color w:val="000000"/>
                <w:sz w:val="24"/>
                <w:szCs w:val="24"/>
                <w:lang w:val="uk-UA" w:eastAsia="en-US"/>
              </w:rPr>
            </w:pPr>
            <w:r>
              <w:rPr>
                <w:rFonts w:ascii="Times New Roman" w:hAnsi="Times New Roman" w:cs="Times New Roman"/>
                <w:lang w:val="uk-UA"/>
              </w:rPr>
              <w:t>Екологічні процеси, які можна моделювати за допомогою точкових, лінійних та полігональних об’єктів</w:t>
            </w:r>
          </w:p>
        </w:tc>
      </w:tr>
      <w:tr w:rsidR="00BA7387" w:rsidTr="001170EA">
        <w:trPr>
          <w:trHeight w:val="571"/>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3963A3">
            <w:pPr>
              <w:autoSpaceDE w:val="0"/>
              <w:autoSpaceDN w:val="0"/>
              <w:adjustRightInd w:val="0"/>
              <w:jc w:val="both"/>
              <w:rPr>
                <w:rFonts w:ascii="Times New Roman" w:hAnsi="Times New Roman"/>
                <w:lang w:val="uk-UA"/>
              </w:rPr>
            </w:pPr>
            <w:r w:rsidRPr="001170EA">
              <w:rPr>
                <w:rFonts w:ascii="Times New Roman" w:hAnsi="Times New Roman" w:cs="Times New Roman"/>
                <w:bCs/>
                <w:iCs/>
                <w:lang w:val="uk-UA"/>
              </w:rPr>
              <w:t xml:space="preserve">Тема 3. </w:t>
            </w:r>
            <w:r w:rsidR="003963A3">
              <w:rPr>
                <w:rFonts w:ascii="Times New Roman" w:hAnsi="Times New Roman" w:cs="Times New Roman"/>
                <w:bCs/>
                <w:iCs/>
                <w:lang w:val="uk-UA"/>
              </w:rPr>
              <w:t>Теорія нейтральності</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3963A3" w:rsidP="00BA7387">
            <w:pPr>
              <w:autoSpaceDE w:val="0"/>
              <w:autoSpaceDN w:val="0"/>
              <w:adjustRightInd w:val="0"/>
              <w:jc w:val="both"/>
              <w:rPr>
                <w:rFonts w:ascii="Times New Roman" w:hAnsi="Times New Roman" w:cs="Times New Roman"/>
                <w:bCs/>
                <w:color w:val="000000"/>
                <w:sz w:val="24"/>
                <w:szCs w:val="24"/>
                <w:lang w:val="uk-UA" w:eastAsia="en-US"/>
              </w:rPr>
            </w:pPr>
            <w:r>
              <w:rPr>
                <w:rFonts w:ascii="TimesNewRoman" w:hAnsi="TimesNewRoman" w:cs="TimesNewRoman"/>
                <w:lang w:val="uk-UA"/>
              </w:rPr>
              <w:t>Просторове моделювання як інструмент перевірки гіпотез нейтральності та екологічної ніші</w:t>
            </w:r>
          </w:p>
        </w:tc>
      </w:tr>
      <w:tr w:rsidR="00BA7387" w:rsidTr="00F52DB3">
        <w:trPr>
          <w:trHeight w:val="446"/>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3963A3">
            <w:pPr>
              <w:autoSpaceDE w:val="0"/>
              <w:autoSpaceDN w:val="0"/>
              <w:adjustRightInd w:val="0"/>
              <w:rPr>
                <w:rFonts w:ascii="Times New Roman" w:hAnsi="Times New Roman" w:cs="Times New Roman"/>
                <w:lang w:val="uk-UA"/>
              </w:rPr>
            </w:pPr>
            <w:r w:rsidRPr="001170EA">
              <w:rPr>
                <w:rFonts w:ascii="Times New Roman" w:hAnsi="Times New Roman" w:cs="Times New Roman"/>
                <w:bCs/>
                <w:iCs/>
                <w:lang w:val="uk-UA"/>
              </w:rPr>
              <w:t xml:space="preserve">Тема 4. </w:t>
            </w:r>
            <w:proofErr w:type="spellStart"/>
            <w:r w:rsidR="003963A3">
              <w:rPr>
                <w:rFonts w:ascii="Times New Roman" w:hAnsi="Times New Roman" w:cs="Times New Roman"/>
                <w:bCs/>
                <w:iCs/>
                <w:lang w:val="uk-UA"/>
              </w:rPr>
              <w:t>Геостатистика</w:t>
            </w:r>
            <w:proofErr w:type="spellEnd"/>
            <w:r w:rsidR="003963A3">
              <w:rPr>
                <w:rFonts w:ascii="Times New Roman" w:hAnsi="Times New Roman" w:cs="Times New Roman"/>
                <w:bCs/>
                <w:iCs/>
                <w:lang w:val="uk-UA"/>
              </w:rPr>
              <w:t xml:space="preserve"> точкових процесів</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3963A3" w:rsidP="001170EA">
            <w:pPr>
              <w:autoSpaceDE w:val="0"/>
              <w:autoSpaceDN w:val="0"/>
              <w:adjustRightInd w:val="0"/>
              <w:jc w:val="both"/>
              <w:rPr>
                <w:rFonts w:ascii="Times New Roman" w:hAnsi="Times New Roman" w:cs="Times New Roman"/>
                <w:bCs/>
                <w:color w:val="000000"/>
                <w:sz w:val="24"/>
                <w:szCs w:val="24"/>
                <w:lang w:val="uk-UA" w:eastAsia="en-US"/>
              </w:rPr>
            </w:pPr>
            <w:r>
              <w:rPr>
                <w:rFonts w:ascii="Times New Roman" w:hAnsi="Times New Roman" w:cs="Times New Roman"/>
                <w:lang w:val="uk-UA"/>
              </w:rPr>
              <w:t>Моделювання та статистичне оцінювання точкових об’єктів в екології</w:t>
            </w:r>
          </w:p>
        </w:tc>
      </w:tr>
      <w:tr w:rsidR="00BA7387" w:rsidTr="00F52DB3">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1170EA" w:rsidRDefault="00BA7387" w:rsidP="003963A3">
            <w:pPr>
              <w:autoSpaceDE w:val="0"/>
              <w:autoSpaceDN w:val="0"/>
              <w:adjustRightInd w:val="0"/>
              <w:jc w:val="both"/>
              <w:rPr>
                <w:rFonts w:ascii="Times New Roman" w:hAnsi="Times New Roman" w:cs="Times New Roman"/>
                <w:lang w:val="uk-UA"/>
              </w:rPr>
            </w:pPr>
            <w:r w:rsidRPr="001170EA">
              <w:rPr>
                <w:rFonts w:ascii="Times New Roman" w:hAnsi="Times New Roman" w:cs="Times New Roman"/>
                <w:bCs/>
                <w:iCs/>
                <w:lang w:val="uk-UA"/>
              </w:rPr>
              <w:t xml:space="preserve">Тема 5. </w:t>
            </w:r>
            <w:r w:rsidR="003963A3">
              <w:rPr>
                <w:rFonts w:ascii="Times New Roman" w:hAnsi="Times New Roman" w:cs="Times New Roman"/>
                <w:bCs/>
                <w:iCs/>
                <w:lang w:val="uk-UA"/>
              </w:rPr>
              <w:t>Екологічна ніша</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3963A3" w:rsidP="00F52DB3">
            <w:pPr>
              <w:tabs>
                <w:tab w:val="num" w:pos="360"/>
              </w:tabs>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lang w:val="uk-UA"/>
              </w:rPr>
              <w:t>Індекс переваги місцеперебувань та факторний аналіз екологічної ніші</w:t>
            </w:r>
          </w:p>
        </w:tc>
      </w:tr>
    </w:tbl>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886341" w:rsidRDefault="00886341" w:rsidP="00886341">
      <w:pPr>
        <w:spacing w:after="0" w:line="240" w:lineRule="auto"/>
        <w:jc w:val="center"/>
        <w:rPr>
          <w:rFonts w:ascii="Times New Roman" w:hAnsi="Times New Roman" w:cs="Times New Roman"/>
          <w:color w:val="000000"/>
          <w:sz w:val="24"/>
          <w:szCs w:val="24"/>
        </w:rPr>
      </w:pPr>
    </w:p>
    <w:tbl>
      <w:tblPr>
        <w:tblW w:w="1456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259"/>
        <w:gridCol w:w="12306"/>
      </w:tblGrid>
      <w:tr w:rsidR="00886341" w:rsidTr="00F52DB3">
        <w:tc>
          <w:tcPr>
            <w:tcW w:w="2259" w:type="dxa"/>
            <w:tcBorders>
              <w:top w:val="single" w:sz="4" w:space="0" w:color="000000"/>
              <w:left w:val="single" w:sz="4" w:space="0" w:color="000000"/>
              <w:bottom w:val="single" w:sz="4" w:space="0" w:color="000000"/>
              <w:right w:val="single" w:sz="4" w:space="0" w:color="000000"/>
            </w:tcBorders>
            <w:vAlign w:val="center"/>
            <w:hideMark/>
          </w:tcPr>
          <w:p w:rsidR="00886341" w:rsidRDefault="00886341" w:rsidP="00F52DB3">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є сумою поточного (ПК) і періодичного контролю (ПКР):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буде отримано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 16 + 30 = 46 (балів). </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886341" w:rsidRPr="00C73F54" w:rsidTr="00F52DB3">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Практичні заняття</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Pr>
                <w:rFonts w:ascii="Times New Roman" w:hAnsi="Times New Roman" w:cs="Times New Roman"/>
                <w:sz w:val="24"/>
                <w:szCs w:val="24"/>
                <w:lang w:val="uk-UA"/>
              </w:rPr>
              <w:t>тавсебічно</w:t>
            </w:r>
            <w:proofErr w:type="spellEnd"/>
            <w:r>
              <w:rPr>
                <w:rFonts w:ascii="Times New Roman" w:hAnsi="Times New Roman" w:cs="Times New Roman"/>
                <w:sz w:val="24"/>
                <w:szCs w:val="24"/>
                <w:lang w:val="uk-UA"/>
              </w:rPr>
              <w:t xml:space="preserve">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w:t>
            </w:r>
            <w:r w:rsidR="007D78C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зв’язки, формувати висновки і узагальнення, </w:t>
            </w:r>
            <w:proofErr w:type="spellStart"/>
            <w:r>
              <w:rPr>
                <w:rFonts w:ascii="Times New Roman" w:hAnsi="Times New Roman" w:cs="Times New Roman"/>
                <w:sz w:val="24"/>
                <w:szCs w:val="24"/>
                <w:lang w:val="uk-UA"/>
              </w:rPr>
              <w:t>вільнооперувати</w:t>
            </w:r>
            <w:proofErr w:type="spellEnd"/>
            <w:r>
              <w:rPr>
                <w:rFonts w:ascii="Times New Roman" w:hAnsi="Times New Roman" w:cs="Times New Roman"/>
                <w:sz w:val="24"/>
                <w:szCs w:val="24"/>
                <w:lang w:val="uk-UA"/>
              </w:rPr>
              <w:t xml:space="preserve"> фактами та відомостями.</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886341" w:rsidTr="00F52DB3">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Умови допуску до підсумкового контролю</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886341" w:rsidRDefault="00886341"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886341" w:rsidRDefault="00886341" w:rsidP="00886341">
      <w:pPr>
        <w:adjustRightInd w:val="0"/>
        <w:spacing w:after="0" w:line="240" w:lineRule="auto"/>
        <w:ind w:firstLine="540"/>
        <w:jc w:val="right"/>
        <w:rPr>
          <w:rFonts w:ascii="Times New Roman" w:hAnsi="Times New Roman" w:cs="Times New Roman"/>
          <w:sz w:val="24"/>
          <w:szCs w:val="24"/>
          <w:lang w:val="uk-UA" w:eastAsia="en-US"/>
        </w:rPr>
      </w:pPr>
    </w:p>
    <w:p w:rsidR="00886341" w:rsidRDefault="00886341" w:rsidP="00886341">
      <w:pPr>
        <w:widowControl w:val="0"/>
        <w:spacing w:after="0" w:line="240" w:lineRule="auto"/>
        <w:jc w:val="center"/>
        <w:rPr>
          <w:rFonts w:ascii="Times New Roman" w:hAnsi="Times New Roman" w:cs="Times New Roman"/>
          <w:b/>
          <w:caps/>
          <w:color w:val="000000"/>
          <w:sz w:val="24"/>
          <w:szCs w:val="24"/>
        </w:rPr>
      </w:pPr>
    </w:p>
    <w:p w:rsidR="00886341" w:rsidRDefault="00886341" w:rsidP="00886341">
      <w:pPr>
        <w:widowControl w:val="0"/>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9. Рекомендована література</w:t>
      </w:r>
    </w:p>
    <w:p w:rsidR="004863C3" w:rsidRDefault="001879CD" w:rsidP="001879CD">
      <w:pPr>
        <w:pStyle w:val="a4"/>
        <w:widowControl w:val="0"/>
        <w:numPr>
          <w:ilvl w:val="0"/>
          <w:numId w:val="13"/>
        </w:numPr>
        <w:spacing w:after="0" w:line="240" w:lineRule="auto"/>
        <w:rPr>
          <w:rFonts w:ascii="Times New Roman" w:hAnsi="Times New Roman" w:cs="Times New Roman"/>
          <w:sz w:val="24"/>
          <w:szCs w:val="24"/>
          <w:lang w:val="uk-UA"/>
        </w:rPr>
      </w:pPr>
      <w:r w:rsidRPr="00757676">
        <w:rPr>
          <w:rFonts w:ascii="Times New Roman" w:hAnsi="Times New Roman" w:cs="Times New Roman"/>
          <w:sz w:val="24"/>
          <w:szCs w:val="24"/>
          <w:lang w:val="uk-UA"/>
        </w:rPr>
        <w:t>Жуков О. В. (2015). Аналіз просторових даних в екології та сільському господарстві. Навчальний посібник. – Дніпропетровськ: ДНУ, 2015. – 124 с.</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Chen</w:t>
      </w:r>
      <w:proofErr w:type="spellEnd"/>
      <w:r w:rsidRPr="00757676">
        <w:rPr>
          <w:rFonts w:ascii="Times New Roman" w:hAnsi="Times New Roman" w:cs="Times New Roman"/>
          <w:sz w:val="24"/>
          <w:szCs w:val="24"/>
          <w:lang w:val="uk-UA"/>
        </w:rPr>
        <w:t xml:space="preserve">, H. (2018).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patterns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long-</w:t>
      </w:r>
      <w:proofErr w:type="spellStart"/>
      <w:r w:rsidRPr="00757676">
        <w:rPr>
          <w:rFonts w:ascii="Times New Roman" w:hAnsi="Times New Roman" w:cs="Times New Roman"/>
          <w:sz w:val="24"/>
          <w:szCs w:val="24"/>
          <w:lang w:val="uk-UA"/>
        </w:rPr>
        <w:t>term</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temporal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trends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three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major</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crops’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yields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Japan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Plant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Production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Science</w:t>
      </w:r>
      <w:proofErr w:type="spellEnd"/>
      <w:r w:rsidRPr="00757676">
        <w:rPr>
          <w:rFonts w:ascii="Times New Roman" w:hAnsi="Times New Roman" w:cs="Times New Roman"/>
          <w:sz w:val="24"/>
          <w:szCs w:val="24"/>
          <w:lang w:val="uk-UA"/>
        </w:rPr>
        <w:t>: 21(3): 177–</w:t>
      </w:r>
      <w:r w:rsidRPr="00757676">
        <w:rPr>
          <w:rFonts w:ascii="Times New Roman" w:hAnsi="Times New Roman" w:cs="Times New Roman"/>
          <w:sz w:val="24"/>
          <w:szCs w:val="24"/>
          <w:lang w:val="uk-UA"/>
        </w:rPr>
        <w:lastRenderedPageBreak/>
        <w:t>185. https://doi.org/10.1080/1343943X.2018.1459752</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Hirzel</w:t>
      </w:r>
      <w:proofErr w:type="spellEnd"/>
      <w:r w:rsidRPr="00757676">
        <w:rPr>
          <w:rFonts w:ascii="Times New Roman" w:hAnsi="Times New Roman" w:cs="Times New Roman"/>
          <w:sz w:val="24"/>
          <w:szCs w:val="24"/>
          <w:lang w:val="uk-UA"/>
        </w:rPr>
        <w:t xml:space="preserve">, A. H., </w:t>
      </w:r>
      <w:proofErr w:type="spellStart"/>
      <w:r w:rsidRPr="00757676">
        <w:rPr>
          <w:rFonts w:ascii="Times New Roman" w:hAnsi="Times New Roman" w:cs="Times New Roman"/>
          <w:sz w:val="24"/>
          <w:szCs w:val="24"/>
          <w:lang w:val="uk-UA"/>
        </w:rPr>
        <w:t>Le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Lay</w:t>
      </w:r>
      <w:proofErr w:type="spellEnd"/>
      <w:r w:rsidRPr="00757676">
        <w:rPr>
          <w:rFonts w:ascii="Times New Roman" w:hAnsi="Times New Roman" w:cs="Times New Roman"/>
          <w:sz w:val="24"/>
          <w:szCs w:val="24"/>
          <w:lang w:val="uk-UA"/>
        </w:rPr>
        <w:t xml:space="preserve">, G. (2008). </w:t>
      </w:r>
      <w:proofErr w:type="spellStart"/>
      <w:r w:rsidRPr="00757676">
        <w:rPr>
          <w:rFonts w:ascii="Times New Roman" w:hAnsi="Times New Roman" w:cs="Times New Roman"/>
          <w:sz w:val="24"/>
          <w:szCs w:val="24"/>
          <w:lang w:val="uk-UA"/>
        </w:rPr>
        <w:t>Habitat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suitability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modelling</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niche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theory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Journal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Applied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Ecology</w:t>
      </w:r>
      <w:proofErr w:type="spellEnd"/>
      <w:r w:rsidRPr="00757676">
        <w:rPr>
          <w:rFonts w:ascii="Times New Roman" w:hAnsi="Times New Roman" w:cs="Times New Roman"/>
          <w:sz w:val="24"/>
          <w:szCs w:val="24"/>
          <w:lang w:val="uk-UA"/>
        </w:rPr>
        <w:t>: 45(5): 1372–1381. https://doi.org/10.1111/j.1365-2664.2008.01524.x</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Kunakh</w:t>
      </w:r>
      <w:proofErr w:type="spellEnd"/>
      <w:r w:rsidRPr="00757676">
        <w:rPr>
          <w:rFonts w:ascii="Times New Roman" w:hAnsi="Times New Roman" w:cs="Times New Roman"/>
          <w:sz w:val="24"/>
          <w:szCs w:val="24"/>
          <w:lang w:val="uk-UA"/>
        </w:rPr>
        <w:t xml:space="preserve">, O. M., </w:t>
      </w:r>
      <w:proofErr w:type="spellStart"/>
      <w:r w:rsidRPr="00757676">
        <w:rPr>
          <w:rFonts w:ascii="Times New Roman" w:hAnsi="Times New Roman" w:cs="Times New Roman"/>
          <w:sz w:val="24"/>
          <w:szCs w:val="24"/>
          <w:lang w:val="uk-UA"/>
        </w:rPr>
        <w:t>Yorkina</w:t>
      </w:r>
      <w:proofErr w:type="spellEnd"/>
      <w:r w:rsidRPr="00757676">
        <w:rPr>
          <w:rFonts w:ascii="Times New Roman" w:hAnsi="Times New Roman" w:cs="Times New Roman"/>
          <w:sz w:val="24"/>
          <w:szCs w:val="24"/>
          <w:lang w:val="uk-UA"/>
        </w:rPr>
        <w:t xml:space="preserve">, N. V., </w:t>
      </w: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V., </w:t>
      </w:r>
      <w:proofErr w:type="spellStart"/>
      <w:r w:rsidRPr="00757676">
        <w:rPr>
          <w:rFonts w:ascii="Times New Roman" w:hAnsi="Times New Roman" w:cs="Times New Roman"/>
          <w:sz w:val="24"/>
          <w:szCs w:val="24"/>
          <w:lang w:val="uk-UA"/>
        </w:rPr>
        <w:t>Turovtseva</w:t>
      </w:r>
      <w:proofErr w:type="spellEnd"/>
      <w:r w:rsidRPr="00757676">
        <w:rPr>
          <w:rFonts w:ascii="Times New Roman" w:hAnsi="Times New Roman" w:cs="Times New Roman"/>
          <w:sz w:val="24"/>
          <w:szCs w:val="24"/>
          <w:lang w:val="uk-UA"/>
        </w:rPr>
        <w:t xml:space="preserve">, N. M., </w:t>
      </w:r>
      <w:proofErr w:type="spellStart"/>
      <w:r w:rsidRPr="00757676">
        <w:rPr>
          <w:rFonts w:ascii="Times New Roman" w:hAnsi="Times New Roman" w:cs="Times New Roman"/>
          <w:sz w:val="24"/>
          <w:szCs w:val="24"/>
          <w:lang w:val="uk-UA"/>
        </w:rPr>
        <w:t>Bredikhina</w:t>
      </w:r>
      <w:proofErr w:type="spellEnd"/>
      <w:r w:rsidRPr="00757676">
        <w:rPr>
          <w:rFonts w:ascii="Times New Roman" w:hAnsi="Times New Roman" w:cs="Times New Roman"/>
          <w:sz w:val="24"/>
          <w:szCs w:val="24"/>
          <w:lang w:val="uk-UA"/>
        </w:rPr>
        <w:t xml:space="preserve">, Y. L., Logvina-Byk, T. A. (2020). </w:t>
      </w:r>
      <w:proofErr w:type="spellStart"/>
      <w:r w:rsidRPr="00757676">
        <w:rPr>
          <w:rFonts w:ascii="Times New Roman" w:hAnsi="Times New Roman" w:cs="Times New Roman"/>
          <w:sz w:val="24"/>
          <w:szCs w:val="24"/>
          <w:lang w:val="uk-UA"/>
        </w:rPr>
        <w:t>Recreation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terrain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effect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variation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apparent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soil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electrical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conductivity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urban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park</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Biosystems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Diversity</w:t>
      </w:r>
      <w:proofErr w:type="spellEnd"/>
      <w:r w:rsidRPr="00757676">
        <w:rPr>
          <w:rFonts w:ascii="Times New Roman" w:hAnsi="Times New Roman" w:cs="Times New Roman"/>
          <w:sz w:val="24"/>
          <w:szCs w:val="24"/>
          <w:lang w:val="uk-UA"/>
        </w:rPr>
        <w:t>: 28(1): 3–8. https://doi.org/10.15421/012001</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Miller</w:t>
      </w:r>
      <w:proofErr w:type="spellEnd"/>
      <w:r w:rsidRPr="00757676">
        <w:rPr>
          <w:rFonts w:ascii="Times New Roman" w:hAnsi="Times New Roman" w:cs="Times New Roman"/>
          <w:sz w:val="24"/>
          <w:szCs w:val="24"/>
          <w:lang w:val="uk-UA"/>
        </w:rPr>
        <w:t xml:space="preserve">, J., </w:t>
      </w:r>
      <w:proofErr w:type="spellStart"/>
      <w:r w:rsidRPr="00757676">
        <w:rPr>
          <w:rFonts w:ascii="Times New Roman" w:hAnsi="Times New Roman" w:cs="Times New Roman"/>
          <w:sz w:val="24"/>
          <w:szCs w:val="24"/>
          <w:lang w:val="uk-UA"/>
        </w:rPr>
        <w:t>Franklin</w:t>
      </w:r>
      <w:proofErr w:type="spellEnd"/>
      <w:r w:rsidRPr="00757676">
        <w:rPr>
          <w:rFonts w:ascii="Times New Roman" w:hAnsi="Times New Roman" w:cs="Times New Roman"/>
          <w:sz w:val="24"/>
          <w:szCs w:val="24"/>
          <w:lang w:val="uk-UA"/>
        </w:rPr>
        <w:t xml:space="preserve">, J., </w:t>
      </w:r>
      <w:proofErr w:type="spellStart"/>
      <w:r w:rsidRPr="00757676">
        <w:rPr>
          <w:rFonts w:ascii="Times New Roman" w:hAnsi="Times New Roman" w:cs="Times New Roman"/>
          <w:sz w:val="24"/>
          <w:szCs w:val="24"/>
          <w:lang w:val="uk-UA"/>
        </w:rPr>
        <w:t>Aspinall</w:t>
      </w:r>
      <w:proofErr w:type="spellEnd"/>
      <w:r w:rsidRPr="00757676">
        <w:rPr>
          <w:rFonts w:ascii="Times New Roman" w:hAnsi="Times New Roman" w:cs="Times New Roman"/>
          <w:sz w:val="24"/>
          <w:szCs w:val="24"/>
          <w:lang w:val="uk-UA"/>
        </w:rPr>
        <w:t xml:space="preserve">, R. (2007, </w:t>
      </w:r>
      <w:proofErr w:type="spellStart"/>
      <w:r w:rsidRPr="00757676">
        <w:rPr>
          <w:rFonts w:ascii="Times New Roman" w:hAnsi="Times New Roman" w:cs="Times New Roman"/>
          <w:sz w:val="24"/>
          <w:szCs w:val="24"/>
          <w:lang w:val="uk-UA"/>
        </w:rPr>
        <w:t>April</w:t>
      </w:r>
      <w:proofErr w:type="spellEnd"/>
      <w:r w:rsidRPr="00757676">
        <w:rPr>
          <w:rFonts w:ascii="Times New Roman" w:hAnsi="Times New Roman" w:cs="Times New Roman"/>
          <w:sz w:val="24"/>
          <w:szCs w:val="24"/>
          <w:lang w:val="uk-UA"/>
        </w:rPr>
        <w:t xml:space="preserve"> 10). </w:t>
      </w:r>
      <w:proofErr w:type="spellStart"/>
      <w:r w:rsidRPr="00757676">
        <w:rPr>
          <w:rFonts w:ascii="Times New Roman" w:hAnsi="Times New Roman" w:cs="Times New Roman"/>
          <w:sz w:val="24"/>
          <w:szCs w:val="24"/>
          <w:lang w:val="uk-UA"/>
        </w:rPr>
        <w:t>Incorporating</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dependence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predictive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vegetation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models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Ecological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Modelling</w:t>
      </w:r>
      <w:proofErr w:type="spellEnd"/>
      <w:r w:rsidRPr="00757676">
        <w:rPr>
          <w:rFonts w:ascii="Times New Roman" w:hAnsi="Times New Roman" w:cs="Times New Roman"/>
          <w:sz w:val="24"/>
          <w:szCs w:val="24"/>
          <w:lang w:val="uk-UA"/>
        </w:rPr>
        <w:t>. https://doi.org/10.1016/j.ecolmodel.2006.12.012</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Yorkina</w:t>
      </w:r>
      <w:proofErr w:type="spellEnd"/>
      <w:r w:rsidRPr="00757676">
        <w:rPr>
          <w:rFonts w:ascii="Times New Roman" w:hAnsi="Times New Roman" w:cs="Times New Roman"/>
          <w:sz w:val="24"/>
          <w:szCs w:val="24"/>
          <w:lang w:val="uk-UA"/>
        </w:rPr>
        <w:t xml:space="preserve">, N., </w:t>
      </w:r>
      <w:proofErr w:type="spellStart"/>
      <w:r w:rsidRPr="00757676">
        <w:rPr>
          <w:rFonts w:ascii="Times New Roman" w:hAnsi="Times New Roman" w:cs="Times New Roman"/>
          <w:sz w:val="24"/>
          <w:szCs w:val="24"/>
          <w:lang w:val="uk-UA"/>
        </w:rPr>
        <w:t>Maslikova</w:t>
      </w:r>
      <w:proofErr w:type="spellEnd"/>
      <w:r w:rsidRPr="00757676">
        <w:rPr>
          <w:rFonts w:ascii="Times New Roman" w:hAnsi="Times New Roman" w:cs="Times New Roman"/>
          <w:sz w:val="24"/>
          <w:szCs w:val="24"/>
          <w:lang w:val="uk-UA"/>
        </w:rPr>
        <w:t xml:space="preserve">, K., </w:t>
      </w:r>
      <w:proofErr w:type="spellStart"/>
      <w:r w:rsidRPr="00757676">
        <w:rPr>
          <w:rFonts w:ascii="Times New Roman" w:hAnsi="Times New Roman" w:cs="Times New Roman"/>
          <w:sz w:val="24"/>
          <w:szCs w:val="24"/>
          <w:lang w:val="uk-UA"/>
        </w:rPr>
        <w:t>Kunah</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(2018). </w:t>
      </w:r>
      <w:proofErr w:type="spellStart"/>
      <w:r w:rsidRPr="00757676">
        <w:rPr>
          <w:rFonts w:ascii="Times New Roman" w:hAnsi="Times New Roman" w:cs="Times New Roman"/>
          <w:sz w:val="24"/>
          <w:szCs w:val="24"/>
          <w:lang w:val="uk-UA"/>
        </w:rPr>
        <w:t>Analysis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organization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907F21">
        <w:rPr>
          <w:rFonts w:ascii="Times New Roman" w:hAnsi="Times New Roman" w:cs="Times New Roman"/>
          <w:i/>
          <w:sz w:val="24"/>
          <w:szCs w:val="24"/>
          <w:lang w:val="uk-UA"/>
        </w:rPr>
        <w:t>Vallonia</w:t>
      </w:r>
      <w:proofErr w:type="spellEnd"/>
      <w:r w:rsidRPr="00907F21">
        <w:rPr>
          <w:rFonts w:ascii="Times New Roman" w:hAnsi="Times New Roman" w:cs="Times New Roman"/>
          <w:i/>
          <w:sz w:val="24"/>
          <w:szCs w:val="24"/>
          <w:lang w:val="uk-UA"/>
        </w:rPr>
        <w:t xml:space="preserve"> </w:t>
      </w:r>
      <w:proofErr w:type="spellStart"/>
      <w:r w:rsidRPr="00907F21">
        <w:rPr>
          <w:rFonts w:ascii="Times New Roman" w:hAnsi="Times New Roman" w:cs="Times New Roman"/>
          <w:i/>
          <w:sz w:val="24"/>
          <w:szCs w:val="24"/>
          <w:lang w:val="uk-UA"/>
        </w:rPr>
        <w:t>pulchella</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Muller</w:t>
      </w:r>
      <w:proofErr w:type="spellEnd"/>
      <w:r w:rsidRPr="00757676">
        <w:rPr>
          <w:rFonts w:ascii="Times New Roman" w:hAnsi="Times New Roman" w:cs="Times New Roman"/>
          <w:sz w:val="24"/>
          <w:szCs w:val="24"/>
          <w:lang w:val="uk-UA"/>
        </w:rPr>
        <w:t xml:space="preserve">, 1774) </w:t>
      </w:r>
      <w:proofErr w:type="spellStart"/>
      <w:r w:rsidRPr="00757676">
        <w:rPr>
          <w:rFonts w:ascii="Times New Roman" w:hAnsi="Times New Roman" w:cs="Times New Roman"/>
          <w:sz w:val="24"/>
          <w:szCs w:val="24"/>
          <w:lang w:val="uk-UA"/>
        </w:rPr>
        <w:t>ecological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niche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Technosols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Nikopol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manganese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ore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basin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Ukraine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Ecologica</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Montenegrina</w:t>
      </w:r>
      <w:proofErr w:type="spellEnd"/>
      <w:r w:rsidRPr="00757676">
        <w:rPr>
          <w:rFonts w:ascii="Times New Roman" w:hAnsi="Times New Roman" w:cs="Times New Roman"/>
          <w:sz w:val="24"/>
          <w:szCs w:val="24"/>
          <w:lang w:val="uk-UA"/>
        </w:rPr>
        <w:t>: 17: 29–45.</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Kunah</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Dubinina</w:t>
      </w:r>
      <w:proofErr w:type="spellEnd"/>
      <w:r w:rsidRPr="00757676">
        <w:rPr>
          <w:rFonts w:ascii="Times New Roman" w:hAnsi="Times New Roman" w:cs="Times New Roman"/>
          <w:sz w:val="24"/>
          <w:szCs w:val="24"/>
          <w:lang w:val="uk-UA"/>
        </w:rPr>
        <w:t xml:space="preserve">, Y., </w:t>
      </w:r>
      <w:proofErr w:type="spellStart"/>
      <w:r w:rsidRPr="00757676">
        <w:rPr>
          <w:rFonts w:ascii="Times New Roman" w:hAnsi="Times New Roman" w:cs="Times New Roman"/>
          <w:sz w:val="24"/>
          <w:szCs w:val="24"/>
          <w:lang w:val="uk-UA"/>
        </w:rPr>
        <w:t>Zhukova</w:t>
      </w:r>
      <w:proofErr w:type="spellEnd"/>
      <w:r w:rsidRPr="00757676">
        <w:rPr>
          <w:rFonts w:ascii="Times New Roman" w:hAnsi="Times New Roman" w:cs="Times New Roman"/>
          <w:sz w:val="24"/>
          <w:szCs w:val="24"/>
          <w:lang w:val="uk-UA"/>
        </w:rPr>
        <w:t xml:space="preserve">, Y., </w:t>
      </w:r>
      <w:proofErr w:type="spellStart"/>
      <w:r w:rsidRPr="00757676">
        <w:rPr>
          <w:rFonts w:ascii="Times New Roman" w:hAnsi="Times New Roman" w:cs="Times New Roman"/>
          <w:sz w:val="24"/>
          <w:szCs w:val="24"/>
          <w:lang w:val="uk-UA"/>
        </w:rPr>
        <w:t>Ganzha</w:t>
      </w:r>
      <w:proofErr w:type="spellEnd"/>
      <w:r w:rsidRPr="00757676">
        <w:rPr>
          <w:rFonts w:ascii="Times New Roman" w:hAnsi="Times New Roman" w:cs="Times New Roman"/>
          <w:sz w:val="24"/>
          <w:szCs w:val="24"/>
          <w:lang w:val="uk-UA"/>
        </w:rPr>
        <w:t xml:space="preserve">, D. (2019).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effect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soil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variation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herbaceous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layer</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modulated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overstorey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Eastern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European</w:t>
      </w:r>
      <w:proofErr w:type="spellEnd"/>
      <w:r w:rsidRPr="00757676">
        <w:rPr>
          <w:rFonts w:ascii="Times New Roman" w:hAnsi="Times New Roman" w:cs="Times New Roman"/>
          <w:sz w:val="24"/>
          <w:szCs w:val="24"/>
          <w:lang w:val="uk-UA"/>
        </w:rPr>
        <w:t xml:space="preserve"> poplar-willow </w:t>
      </w:r>
      <w:proofErr w:type="spellStart"/>
      <w:r w:rsidRPr="00757676">
        <w:rPr>
          <w:rFonts w:ascii="Times New Roman" w:hAnsi="Times New Roman" w:cs="Times New Roman"/>
          <w:sz w:val="24"/>
          <w:szCs w:val="24"/>
          <w:lang w:val="uk-UA"/>
        </w:rPr>
        <w:t>forest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Ekologia</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Bratislava</w:t>
      </w:r>
      <w:proofErr w:type="spellEnd"/>
      <w:r w:rsidRPr="00757676">
        <w:rPr>
          <w:rFonts w:ascii="Times New Roman" w:hAnsi="Times New Roman" w:cs="Times New Roman"/>
          <w:sz w:val="24"/>
          <w:szCs w:val="24"/>
          <w:lang w:val="uk-UA"/>
        </w:rPr>
        <w:t>: 38(3): 253–272. https://doi.org/10.2478/eko-2019-0020</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Zymaroieva</w:t>
      </w:r>
      <w:proofErr w:type="spellEnd"/>
      <w:r w:rsidRPr="00757676">
        <w:rPr>
          <w:rFonts w:ascii="Times New Roman" w:hAnsi="Times New Roman" w:cs="Times New Roman"/>
          <w:sz w:val="24"/>
          <w:szCs w:val="24"/>
          <w:lang w:val="uk-UA"/>
        </w:rPr>
        <w:t xml:space="preserve">, A., </w:t>
      </w: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Fedonyuk</w:t>
      </w:r>
      <w:proofErr w:type="spellEnd"/>
      <w:r w:rsidRPr="00757676">
        <w:rPr>
          <w:rFonts w:ascii="Times New Roman" w:hAnsi="Times New Roman" w:cs="Times New Roman"/>
          <w:sz w:val="24"/>
          <w:szCs w:val="24"/>
          <w:lang w:val="uk-UA"/>
        </w:rPr>
        <w:t xml:space="preserve">, T., </w:t>
      </w:r>
      <w:proofErr w:type="spellStart"/>
      <w:r w:rsidRPr="00757676">
        <w:rPr>
          <w:rFonts w:ascii="Times New Roman" w:hAnsi="Times New Roman" w:cs="Times New Roman"/>
          <w:sz w:val="24"/>
          <w:szCs w:val="24"/>
          <w:lang w:val="uk-UA"/>
        </w:rPr>
        <w:t>Pinkina</w:t>
      </w:r>
      <w:proofErr w:type="spellEnd"/>
      <w:r w:rsidRPr="00757676">
        <w:rPr>
          <w:rFonts w:ascii="Times New Roman" w:hAnsi="Times New Roman" w:cs="Times New Roman"/>
          <w:sz w:val="24"/>
          <w:szCs w:val="24"/>
          <w:lang w:val="uk-UA"/>
        </w:rPr>
        <w:t xml:space="preserve">, T. (2020).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spatio-temporal </w:t>
      </w:r>
      <w:proofErr w:type="spellStart"/>
      <w:r w:rsidRPr="00757676">
        <w:rPr>
          <w:rFonts w:ascii="Times New Roman" w:hAnsi="Times New Roman" w:cs="Times New Roman"/>
          <w:sz w:val="24"/>
          <w:szCs w:val="24"/>
          <w:lang w:val="uk-UA"/>
        </w:rPr>
        <w:t>trend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rapeseed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yields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Ukraine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as</w:t>
      </w:r>
      <w:proofErr w:type="spellEnd"/>
      <w:r w:rsidRPr="00757676">
        <w:rPr>
          <w:rFonts w:ascii="Times New Roman" w:hAnsi="Times New Roman" w:cs="Times New Roman"/>
          <w:sz w:val="24"/>
          <w:szCs w:val="24"/>
          <w:lang w:val="uk-UA"/>
        </w:rPr>
        <w:t xml:space="preserve"> a </w:t>
      </w:r>
      <w:proofErr w:type="spellStart"/>
      <w:r w:rsidRPr="00757676">
        <w:rPr>
          <w:rFonts w:ascii="Times New Roman" w:hAnsi="Times New Roman" w:cs="Times New Roman"/>
          <w:sz w:val="24"/>
          <w:szCs w:val="24"/>
          <w:lang w:val="uk-UA"/>
        </w:rPr>
        <w:t>marker</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agro-</w:t>
      </w:r>
      <w:proofErr w:type="spellStart"/>
      <w:r w:rsidRPr="00757676">
        <w:rPr>
          <w:rFonts w:ascii="Times New Roman" w:hAnsi="Times New Roman" w:cs="Times New Roman"/>
          <w:sz w:val="24"/>
          <w:szCs w:val="24"/>
          <w:lang w:val="uk-UA"/>
        </w:rPr>
        <w:t>economic</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factors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influence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Agronomy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Research</w:t>
      </w:r>
      <w:proofErr w:type="spellEnd"/>
      <w:r w:rsidRPr="00757676">
        <w:rPr>
          <w:rFonts w:ascii="Times New Roman" w:hAnsi="Times New Roman" w:cs="Times New Roman"/>
          <w:sz w:val="24"/>
          <w:szCs w:val="24"/>
          <w:lang w:val="uk-UA"/>
        </w:rPr>
        <w:t>: 18(</w:t>
      </w:r>
      <w:proofErr w:type="spellStart"/>
      <w:r w:rsidRPr="00757676">
        <w:rPr>
          <w:rFonts w:ascii="Times New Roman" w:hAnsi="Times New Roman" w:cs="Times New Roman"/>
          <w:sz w:val="24"/>
          <w:szCs w:val="24"/>
          <w:lang w:val="uk-UA"/>
        </w:rPr>
        <w:t>Special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Issue</w:t>
      </w:r>
      <w:proofErr w:type="spellEnd"/>
      <w:r w:rsidRPr="00757676">
        <w:rPr>
          <w:rFonts w:ascii="Times New Roman" w:hAnsi="Times New Roman" w:cs="Times New Roman"/>
          <w:sz w:val="24"/>
          <w:szCs w:val="24"/>
          <w:lang w:val="uk-UA"/>
        </w:rPr>
        <w:t xml:space="preserve"> 2). https://doi.org/10.15159/AR.20.119</w:t>
      </w:r>
    </w:p>
    <w:p w:rsidR="00757676" w:rsidRPr="00757676" w:rsidRDefault="00562B7A"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Zymaroieva</w:t>
      </w:r>
      <w:proofErr w:type="spellEnd"/>
      <w:r>
        <w:rPr>
          <w:rFonts w:ascii="Times New Roman" w:hAnsi="Times New Roman" w:cs="Times New Roman"/>
          <w:sz w:val="24"/>
          <w:szCs w:val="24"/>
          <w:lang w:val="uk-UA"/>
        </w:rPr>
        <w:t>, A</w:t>
      </w:r>
      <w:r>
        <w:rPr>
          <w:rFonts w:ascii="Times New Roman" w:hAnsi="Times New Roman" w:cs="Times New Roman"/>
          <w:sz w:val="24"/>
          <w:szCs w:val="24"/>
          <w:lang w:val="en-US"/>
        </w:rPr>
        <w:t>.</w:t>
      </w:r>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Zhukov</w:t>
      </w:r>
      <w:proofErr w:type="spellEnd"/>
      <w:r w:rsidR="00757676" w:rsidRPr="00757676">
        <w:rPr>
          <w:rFonts w:ascii="Times New Roman" w:hAnsi="Times New Roman" w:cs="Times New Roman"/>
          <w:sz w:val="24"/>
          <w:szCs w:val="24"/>
          <w:lang w:val="uk-UA"/>
        </w:rPr>
        <w:t xml:space="preserve">, O. (2020). </w:t>
      </w:r>
      <w:proofErr w:type="spellStart"/>
      <w:r w:rsidR="00757676" w:rsidRPr="00757676">
        <w:rPr>
          <w:rFonts w:ascii="Times New Roman" w:hAnsi="Times New Roman" w:cs="Times New Roman"/>
          <w:sz w:val="24"/>
          <w:szCs w:val="24"/>
          <w:lang w:val="uk-UA"/>
        </w:rPr>
        <w:t>Analyzing</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cereal</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and</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grain</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legumes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pulses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yields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patterns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in</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the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forest</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and</w:t>
      </w:r>
      <w:proofErr w:type="spellEnd"/>
      <w:r w:rsidR="00757676" w:rsidRPr="00757676">
        <w:rPr>
          <w:rFonts w:ascii="Times New Roman" w:hAnsi="Times New Roman" w:cs="Times New Roman"/>
          <w:sz w:val="24"/>
          <w:szCs w:val="24"/>
          <w:lang w:val="uk-UA"/>
        </w:rPr>
        <w:t xml:space="preserve"> forest-steppe </w:t>
      </w:r>
      <w:proofErr w:type="spellStart"/>
      <w:r w:rsidR="00757676" w:rsidRPr="00757676">
        <w:rPr>
          <w:rFonts w:ascii="Times New Roman" w:hAnsi="Times New Roman" w:cs="Times New Roman"/>
          <w:sz w:val="24"/>
          <w:szCs w:val="24"/>
          <w:lang w:val="uk-UA"/>
        </w:rPr>
        <w:t>zones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of</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Ukraine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using</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geographically</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weighted</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principal</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components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analysis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Acta</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Agriculturae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Slovenica</w:t>
      </w:r>
      <w:proofErr w:type="spellEnd"/>
      <w:r w:rsidR="00757676" w:rsidRPr="00757676">
        <w:rPr>
          <w:rFonts w:ascii="Times New Roman" w:hAnsi="Times New Roman" w:cs="Times New Roman"/>
          <w:sz w:val="24"/>
          <w:szCs w:val="24"/>
          <w:lang w:val="uk-UA"/>
        </w:rPr>
        <w:t>: 116(2): 287. https://doi.org/10.14720/aas.2020.116.2.873</w:t>
      </w:r>
    </w:p>
    <w:p w:rsidR="007D78C0" w:rsidRDefault="007D78C0" w:rsidP="007D78C0">
      <w:pPr>
        <w:spacing w:after="0"/>
        <w:jc w:val="both"/>
        <w:rPr>
          <w:rFonts w:ascii="Times New Roman" w:hAnsi="Times New Roman" w:cs="Times New Roman"/>
          <w:lang w:val="en-US"/>
        </w:rPr>
      </w:pPr>
    </w:p>
    <w:p w:rsidR="007D78C0" w:rsidRPr="00553D4B" w:rsidRDefault="007D78C0" w:rsidP="007D78C0">
      <w:pPr>
        <w:widowControl w:val="0"/>
        <w:spacing w:after="0" w:line="240" w:lineRule="auto"/>
        <w:jc w:val="center"/>
        <w:rPr>
          <w:rFonts w:ascii="Times New Roman" w:hAnsi="Times New Roman" w:cs="Times New Roman"/>
          <w:b/>
          <w:caps/>
          <w:sz w:val="24"/>
          <w:szCs w:val="24"/>
          <w:lang w:val="uk-UA"/>
        </w:rPr>
      </w:pPr>
      <w:r w:rsidRPr="00553D4B">
        <w:rPr>
          <w:rFonts w:ascii="Times New Roman" w:hAnsi="Times New Roman" w:cs="Times New Roman"/>
          <w:b/>
          <w:caps/>
          <w:sz w:val="24"/>
          <w:szCs w:val="24"/>
          <w:lang w:val="uk-UA"/>
        </w:rPr>
        <w:t>Інформаційні ресурси</w:t>
      </w:r>
    </w:p>
    <w:p w:rsidR="007D78C0" w:rsidRPr="00553D4B" w:rsidRDefault="00553D4B" w:rsidP="000555EC">
      <w:pPr>
        <w:spacing w:after="0" w:line="240" w:lineRule="auto"/>
        <w:jc w:val="both"/>
        <w:rPr>
          <w:rFonts w:ascii="Times New Roman" w:hAnsi="Times New Roman" w:cs="Times New Roman"/>
          <w:sz w:val="24"/>
          <w:szCs w:val="24"/>
          <w:lang w:val="uk-UA"/>
        </w:rPr>
      </w:pPr>
      <w:r w:rsidRPr="00553D4B">
        <w:rPr>
          <w:rFonts w:ascii="Times New Roman" w:hAnsi="Times New Roman" w:cs="Times New Roman"/>
          <w:sz w:val="24"/>
          <w:szCs w:val="24"/>
          <w:lang w:val="uk-UA"/>
        </w:rPr>
        <w:t>Джерела просторових екологічних даних</w:t>
      </w:r>
    </w:p>
    <w:p w:rsidR="00553D4B" w:rsidRDefault="008824B0" w:rsidP="000555EC">
      <w:pPr>
        <w:shd w:val="clear" w:color="auto" w:fill="FFFFFF"/>
        <w:spacing w:after="0" w:line="240" w:lineRule="auto"/>
        <w:rPr>
          <w:rFonts w:ascii="Arial" w:hAnsi="Arial" w:cs="Arial"/>
          <w:color w:val="000000"/>
          <w:sz w:val="16"/>
          <w:szCs w:val="16"/>
        </w:rPr>
      </w:pPr>
      <w:hyperlink r:id="rId8" w:tgtFrame="_blank" w:history="1">
        <w:r w:rsidR="00553D4B">
          <w:rPr>
            <w:rStyle w:val="a6"/>
            <w:rFonts w:ascii="Arial" w:hAnsi="Arial" w:cs="Arial"/>
          </w:rPr>
          <w:t>https://glovis.usgs.gov/</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9" w:tgtFrame="_blank" w:history="1">
        <w:r w:rsidR="00553D4B">
          <w:rPr>
            <w:rStyle w:val="a6"/>
            <w:rFonts w:ascii="Arial" w:hAnsi="Arial" w:cs="Arial"/>
          </w:rPr>
          <w:t>https://earthexplorer.usgs.gov/</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0" w:tgtFrame="_blank" w:history="1">
        <w:r w:rsidR="00553D4B">
          <w:rPr>
            <w:rStyle w:val="a6"/>
            <w:rFonts w:ascii="Arial" w:hAnsi="Arial" w:cs="Arial"/>
          </w:rPr>
          <w:t>https://sites.ualberta.ca/~ahamann/data/climateeu.html</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1" w:anchor="map=13/48.51774/34.78821" w:tgtFrame="_blank" w:history="1">
        <w:r w:rsidR="00553D4B">
          <w:rPr>
            <w:rStyle w:val="a6"/>
            <w:rFonts w:ascii="Arial" w:hAnsi="Arial" w:cs="Arial"/>
          </w:rPr>
          <w:t>https://opentopomap.org/#map=13/48.51774/34.78821</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2" w:tgtFrame="_blank" w:history="1">
        <w:r w:rsidR="00553D4B">
          <w:rPr>
            <w:rStyle w:val="a6"/>
            <w:rFonts w:ascii="Arial" w:hAnsi="Arial" w:cs="Arial"/>
          </w:rPr>
          <w:t>https://cgiarcsi.community/data/global-high-resolution-soil-water-balance/</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3" w:tgtFrame="_blank" w:history="1">
        <w:r w:rsidR="00553D4B">
          <w:rPr>
            <w:rStyle w:val="a6"/>
            <w:rFonts w:ascii="Arial" w:hAnsi="Arial" w:cs="Arial"/>
          </w:rPr>
          <w:t>https://opengeo.intetics.com.ua/osm/pa/?fbclid=IwAR0bZD-_jl0qlEiTZgPnTUrIald5fz37ayRBbh_qeDuUNUSpxS0Q23vczPA</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4" w:tgtFrame="_blank" w:history="1">
        <w:r w:rsidR="00553D4B">
          <w:rPr>
            <w:rStyle w:val="a6"/>
            <w:rFonts w:ascii="Arial" w:hAnsi="Arial" w:cs="Arial"/>
          </w:rPr>
          <w:t>https://cgiarcsi.community/data/global-aridity-and-pet-database/</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5" w:anchor="Rcode" w:tgtFrame="_blank" w:history="1">
        <w:r w:rsidR="00553D4B">
          <w:rPr>
            <w:rStyle w:val="a6"/>
            <w:rFonts w:ascii="Arial" w:hAnsi="Arial" w:cs="Arial"/>
          </w:rPr>
          <w:t>http://envirem.github.io/#Rcode</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6" w:anchor="!/?layer=TAXNWRB_250m&amp;vector=1" w:tgtFrame="_blank" w:history="1">
        <w:r w:rsidR="00553D4B">
          <w:rPr>
            <w:rStyle w:val="a6"/>
            <w:rFonts w:ascii="Arial" w:hAnsi="Arial" w:cs="Arial"/>
          </w:rPr>
          <w:t>https://soilgrids.org/#!/?layer=TAXNWRB_250m&amp;vector=1</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7" w:tgtFrame="_blank" w:history="1">
        <w:r w:rsidR="00553D4B">
          <w:rPr>
            <w:rStyle w:val="a6"/>
            <w:rFonts w:ascii="Arial" w:hAnsi="Arial" w:cs="Arial"/>
          </w:rPr>
          <w:t>https://esdac.jrc.ec.europa.eu/</w:t>
        </w:r>
      </w:hyperlink>
    </w:p>
    <w:p w:rsidR="00553D4B" w:rsidRDefault="00553D4B" w:rsidP="000555EC">
      <w:pPr>
        <w:shd w:val="clear" w:color="auto" w:fill="FFFFFF"/>
        <w:spacing w:after="0" w:line="240" w:lineRule="auto"/>
        <w:rPr>
          <w:rFonts w:ascii="Arial" w:hAnsi="Arial" w:cs="Arial"/>
          <w:color w:val="000000"/>
          <w:sz w:val="16"/>
          <w:szCs w:val="16"/>
        </w:rPr>
      </w:pPr>
    </w:p>
    <w:p w:rsidR="00553D4B" w:rsidRDefault="008824B0" w:rsidP="000555EC">
      <w:pPr>
        <w:shd w:val="clear" w:color="auto" w:fill="FFFFFF"/>
        <w:spacing w:after="0" w:line="240" w:lineRule="auto"/>
        <w:rPr>
          <w:rFonts w:ascii="Arial" w:hAnsi="Arial" w:cs="Arial"/>
          <w:color w:val="000000"/>
          <w:sz w:val="16"/>
          <w:szCs w:val="16"/>
        </w:rPr>
      </w:pPr>
      <w:hyperlink r:id="rId18" w:tgtFrame="_blank" w:history="1">
        <w:r w:rsidR="00553D4B">
          <w:rPr>
            <w:rStyle w:val="a6"/>
            <w:rFonts w:ascii="Arial" w:hAnsi="Arial" w:cs="Arial"/>
          </w:rPr>
          <w:t>https://rstudio-pubs-static.s3.amazonaws.com/44975_0342ec49f925426fa16ebcdc28210118.html</w:t>
        </w:r>
      </w:hyperlink>
    </w:p>
    <w:p w:rsidR="007D78C0" w:rsidRPr="00553D4B" w:rsidRDefault="007D78C0" w:rsidP="000555EC">
      <w:pPr>
        <w:spacing w:after="0" w:line="240" w:lineRule="auto"/>
        <w:jc w:val="both"/>
        <w:rPr>
          <w:rFonts w:ascii="Times New Roman" w:hAnsi="Times New Roman" w:cs="Times New Roman"/>
        </w:rPr>
      </w:pPr>
    </w:p>
    <w:p w:rsidR="002B1734" w:rsidRPr="002B1734" w:rsidRDefault="002B1734" w:rsidP="00886341">
      <w:pPr>
        <w:widowControl w:val="0"/>
        <w:spacing w:after="0" w:line="240" w:lineRule="auto"/>
        <w:jc w:val="center"/>
        <w:rPr>
          <w:rFonts w:ascii="Times New Roman" w:hAnsi="Times New Roman" w:cs="Times New Roman"/>
          <w:b/>
          <w:caps/>
          <w:color w:val="000000"/>
          <w:sz w:val="24"/>
          <w:szCs w:val="24"/>
          <w:lang w:val="uk-UA"/>
        </w:rPr>
      </w:pPr>
    </w:p>
    <w:sectPr w:rsidR="002B1734" w:rsidRPr="002B1734" w:rsidSect="0088634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MT">
    <w:altName w:val="Times New Roman"/>
    <w:panose1 w:val="00000000000000000000"/>
    <w:charset w:val="CC"/>
    <w:family w:val="auto"/>
    <w:notTrueType/>
    <w:pitch w:val="default"/>
    <w:sig w:usb0="00000205" w:usb1="00000000"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834"/>
    <w:multiLevelType w:val="hybridMultilevel"/>
    <w:tmpl w:val="54E2FE50"/>
    <w:lvl w:ilvl="0" w:tplc="241E0982">
      <w:start w:val="2"/>
      <w:numFmt w:val="bullet"/>
      <w:lvlText w:val="-"/>
      <w:lvlJc w:val="left"/>
      <w:pPr>
        <w:ind w:left="720" w:hanging="360"/>
      </w:pPr>
      <w:rPr>
        <w:rFonts w:ascii="TimesNewRomanPSMT" w:eastAsia="Times New Roman" w:hAnsi="TimesNewRomanPSMT" w:cs="TimesNewRomanPSMT"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C4AF8"/>
    <w:multiLevelType w:val="hybridMultilevel"/>
    <w:tmpl w:val="D150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CA3C68"/>
    <w:multiLevelType w:val="hybridMultilevel"/>
    <w:tmpl w:val="7206E592"/>
    <w:lvl w:ilvl="0" w:tplc="B9405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7E4029"/>
    <w:multiLevelType w:val="hybridMultilevel"/>
    <w:tmpl w:val="32AE9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632818"/>
    <w:multiLevelType w:val="hybridMultilevel"/>
    <w:tmpl w:val="D98E9606"/>
    <w:lvl w:ilvl="0" w:tplc="4B72C300">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496FC5"/>
    <w:multiLevelType w:val="hybridMultilevel"/>
    <w:tmpl w:val="637274F6"/>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C5620D"/>
    <w:multiLevelType w:val="hybridMultilevel"/>
    <w:tmpl w:val="AA14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603DEB"/>
    <w:multiLevelType w:val="hybridMultilevel"/>
    <w:tmpl w:val="4C1C4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7"/>
  </w:num>
  <w:num w:numId="12">
    <w:abstractNumId w:val="1"/>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proofState w:spelling="clean" w:grammar="clean"/>
  <w:defaultTabStop w:val="708"/>
  <w:drawingGridHorizontalSpacing w:val="110"/>
  <w:displayHorizontalDrawingGridEvery w:val="2"/>
  <w:characterSpacingControl w:val="doNotCompress"/>
  <w:compat>
    <w:useFELayout/>
  </w:compat>
  <w:rsids>
    <w:rsidRoot w:val="00886341"/>
    <w:rsid w:val="00000C95"/>
    <w:rsid w:val="000555EC"/>
    <w:rsid w:val="00071BC9"/>
    <w:rsid w:val="00091C13"/>
    <w:rsid w:val="000A7C7B"/>
    <w:rsid w:val="000F7DD0"/>
    <w:rsid w:val="00107CD6"/>
    <w:rsid w:val="001170EA"/>
    <w:rsid w:val="001879CD"/>
    <w:rsid w:val="00271D71"/>
    <w:rsid w:val="002B1734"/>
    <w:rsid w:val="00331585"/>
    <w:rsid w:val="003963A3"/>
    <w:rsid w:val="00437C1A"/>
    <w:rsid w:val="004863C3"/>
    <w:rsid w:val="00496FC5"/>
    <w:rsid w:val="00547C7E"/>
    <w:rsid w:val="00553D4B"/>
    <w:rsid w:val="00562B7A"/>
    <w:rsid w:val="005F0C33"/>
    <w:rsid w:val="005F35B4"/>
    <w:rsid w:val="00617DF4"/>
    <w:rsid w:val="00637859"/>
    <w:rsid w:val="00695D97"/>
    <w:rsid w:val="007076C7"/>
    <w:rsid w:val="00714B89"/>
    <w:rsid w:val="00757676"/>
    <w:rsid w:val="0079684C"/>
    <w:rsid w:val="007D78C0"/>
    <w:rsid w:val="007E203C"/>
    <w:rsid w:val="007F1FAF"/>
    <w:rsid w:val="00875110"/>
    <w:rsid w:val="008824B0"/>
    <w:rsid w:val="00886341"/>
    <w:rsid w:val="008E423C"/>
    <w:rsid w:val="008E5CEC"/>
    <w:rsid w:val="008F2DA1"/>
    <w:rsid w:val="00907F21"/>
    <w:rsid w:val="00914B35"/>
    <w:rsid w:val="00952AE9"/>
    <w:rsid w:val="009E3573"/>
    <w:rsid w:val="009F497D"/>
    <w:rsid w:val="00A14E04"/>
    <w:rsid w:val="00A33E93"/>
    <w:rsid w:val="00AD4CEC"/>
    <w:rsid w:val="00AF05C4"/>
    <w:rsid w:val="00AF2377"/>
    <w:rsid w:val="00AF3D15"/>
    <w:rsid w:val="00B85035"/>
    <w:rsid w:val="00BA7387"/>
    <w:rsid w:val="00BC251C"/>
    <w:rsid w:val="00C121B8"/>
    <w:rsid w:val="00C73F54"/>
    <w:rsid w:val="00CD2CAC"/>
    <w:rsid w:val="00E20400"/>
    <w:rsid w:val="00E24700"/>
    <w:rsid w:val="00E75E1D"/>
    <w:rsid w:val="00E93DB1"/>
    <w:rsid w:val="00FA3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
    <w:basedOn w:val="a"/>
    <w:uiPriority w:val="99"/>
    <w:unhideWhenUsed/>
    <w:qFormat/>
    <w:rsid w:val="00886341"/>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
    <w:name w:val="Обычный1"/>
    <w:rsid w:val="00886341"/>
    <w:pPr>
      <w:spacing w:after="0"/>
    </w:pPr>
    <w:rPr>
      <w:rFonts w:ascii="Arial" w:eastAsia="Times New Roman" w:hAnsi="Arial" w:cs="Arial"/>
    </w:rPr>
  </w:style>
  <w:style w:type="character" w:customStyle="1" w:styleId="rvts0">
    <w:name w:val="rvts0"/>
    <w:rsid w:val="00886341"/>
  </w:style>
  <w:style w:type="paragraph" w:styleId="a4">
    <w:name w:val="List Paragraph"/>
    <w:basedOn w:val="a"/>
    <w:uiPriority w:val="34"/>
    <w:qFormat/>
    <w:rsid w:val="00886341"/>
    <w:pPr>
      <w:ind w:left="720"/>
      <w:contextualSpacing/>
    </w:pPr>
  </w:style>
  <w:style w:type="paragraph" w:styleId="a5">
    <w:name w:val="No Spacing"/>
    <w:uiPriority w:val="1"/>
    <w:qFormat/>
    <w:rsid w:val="0088634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FontStyle13">
    <w:name w:val="Font Style13"/>
    <w:basedOn w:val="a0"/>
    <w:rsid w:val="002B1734"/>
    <w:rPr>
      <w:rFonts w:ascii="Times New Roman" w:hAnsi="Times New Roman" w:cs="Times New Roman" w:hint="default"/>
      <w:sz w:val="22"/>
      <w:szCs w:val="22"/>
    </w:rPr>
  </w:style>
  <w:style w:type="character" w:customStyle="1" w:styleId="2">
    <w:name w:val="Основной текст (2)_"/>
    <w:basedOn w:val="a0"/>
    <w:link w:val="20"/>
    <w:locked/>
    <w:rsid w:val="00E75E1D"/>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75E1D"/>
    <w:pPr>
      <w:widowControl w:val="0"/>
      <w:shd w:val="clear" w:color="auto" w:fill="FFFFFF"/>
      <w:spacing w:after="0" w:line="485" w:lineRule="exact"/>
    </w:pPr>
    <w:rPr>
      <w:rFonts w:ascii="Times New Roman" w:eastAsia="Times New Roman" w:hAnsi="Times New Roman" w:cs="Times New Roman"/>
      <w:b/>
      <w:bCs/>
      <w:sz w:val="28"/>
      <w:szCs w:val="28"/>
    </w:rPr>
  </w:style>
  <w:style w:type="character" w:styleId="a6">
    <w:name w:val="Hyperlink"/>
    <w:basedOn w:val="a0"/>
    <w:uiPriority w:val="99"/>
    <w:unhideWhenUsed/>
    <w:rsid w:val="007D78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2684922">
      <w:bodyDiv w:val="1"/>
      <w:marLeft w:val="0"/>
      <w:marRight w:val="0"/>
      <w:marTop w:val="0"/>
      <w:marBottom w:val="0"/>
      <w:divBdr>
        <w:top w:val="none" w:sz="0" w:space="0" w:color="auto"/>
        <w:left w:val="none" w:sz="0" w:space="0" w:color="auto"/>
        <w:bottom w:val="none" w:sz="0" w:space="0" w:color="auto"/>
        <w:right w:val="none" w:sz="0" w:space="0" w:color="auto"/>
      </w:divBdr>
    </w:div>
    <w:div w:id="13421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vis.usgs.gov/" TargetMode="External"/><Relationship Id="rId13" Type="http://schemas.openxmlformats.org/officeDocument/2006/relationships/hyperlink" Target="https://opengeo.intetics.com.ua/osm/pa/?fbclid=IwAR0bZD-_jl0qlEiTZgPnTUrIald5fz37ayRBbh_qeDuUNUSpxS0Q23vczPA" TargetMode="External"/><Relationship Id="rId18" Type="http://schemas.openxmlformats.org/officeDocument/2006/relationships/hyperlink" Target="https://rstudio-pubs-static.s3.amazonaws.com/44975_0342ec49f925426fa16ebcdc28210118.html" TargetMode="External"/><Relationship Id="rId3" Type="http://schemas.openxmlformats.org/officeDocument/2006/relationships/styles" Target="styles.xml"/><Relationship Id="rId7" Type="http://schemas.openxmlformats.org/officeDocument/2006/relationships/hyperlink" Target="https://mdpu.org.ua/wp-content/uploads/2020/11/akademichna-dobrochesnist_2020.pdf" TargetMode="External"/><Relationship Id="rId12" Type="http://schemas.openxmlformats.org/officeDocument/2006/relationships/hyperlink" Target="https://cgiarcsi.community/data/global-high-resolution-soil-water-balance/" TargetMode="External"/><Relationship Id="rId17" Type="http://schemas.openxmlformats.org/officeDocument/2006/relationships/hyperlink" Target="https://esdac.jrc.ec.europa.eu/" TargetMode="External"/><Relationship Id="rId2" Type="http://schemas.openxmlformats.org/officeDocument/2006/relationships/numbering" Target="numbering.xml"/><Relationship Id="rId16" Type="http://schemas.openxmlformats.org/officeDocument/2006/relationships/hyperlink" Target="https://soilgri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dpu.org.ua/wp-content/uploads/2020/11/Kodeks-akadem-dobrochesnosti_2020.pdf" TargetMode="External"/><Relationship Id="rId11" Type="http://schemas.openxmlformats.org/officeDocument/2006/relationships/hyperlink" Target="https://opentopomap.org/" TargetMode="External"/><Relationship Id="rId5" Type="http://schemas.openxmlformats.org/officeDocument/2006/relationships/webSettings" Target="webSettings.xml"/><Relationship Id="rId15" Type="http://schemas.openxmlformats.org/officeDocument/2006/relationships/hyperlink" Target="http://envirem.github.io/" TargetMode="External"/><Relationship Id="rId10" Type="http://schemas.openxmlformats.org/officeDocument/2006/relationships/hyperlink" Target="https://sites.ualberta.ca/~ahamann/data/climateeu.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thexplorer.usgs.gov/" TargetMode="External"/><Relationship Id="rId14" Type="http://schemas.openxmlformats.org/officeDocument/2006/relationships/hyperlink" Target="https://cgiarcsi.community/data/global-aridity-and-pet-databa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A4ABB-49C1-49BE-B92F-B6E96C5F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2461</Words>
  <Characters>14030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7</cp:revision>
  <dcterms:created xsi:type="dcterms:W3CDTF">2021-10-03T15:36:00Z</dcterms:created>
  <dcterms:modified xsi:type="dcterms:W3CDTF">2021-10-17T06:03:00Z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19bb94fc-60ca-3041-83ca-ff951f2047c8</vt:lpwstr>
  </property>
  <property fmtid="{D5CDD505-2E9C-101B-9397-08002B2CF9AE}" pid="4" name="Mendeley Citation Style_1">
    <vt:lpwstr>http://csl.mendeley.com/styles/581658321/american-society-of-agricultural-and-biological-engineers-3</vt:lpwstr>
  </property>
</Properties>
</file>