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3524667" w14:textId="208D54E8" w:rsidR="00C813D5" w:rsidRDefault="00C813D5" w:rsidP="00C813D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Мелітопольський державний педагогічний університет імені Богдана Хмельницького</w:t>
      </w:r>
    </w:p>
    <w:p w14:paraId="756BF420" w14:textId="283AD205" w:rsidR="00E37B2E" w:rsidRDefault="00C813D5" w:rsidP="00C813D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хіміко-біологічний </w:t>
      </w:r>
      <w:r w:rsidR="00F214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факультет </w:t>
      </w:r>
      <w:r w:rsidR="00F214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кафедра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органічної і біологічної хімії</w:t>
      </w:r>
    </w:p>
    <w:tbl>
      <w:tblPr>
        <w:tblStyle w:val="a5"/>
        <w:tblW w:w="5000" w:type="pct"/>
        <w:tblLook w:val="0000" w:firstRow="0" w:lastRow="0" w:firstColumn="0" w:lastColumn="0" w:noHBand="0" w:noVBand="0"/>
      </w:tblPr>
      <w:tblGrid>
        <w:gridCol w:w="6732"/>
        <w:gridCol w:w="7795"/>
      </w:tblGrid>
      <w:tr w:rsidR="00E37B2E" w14:paraId="337DFAC1" w14:textId="77777777" w:rsidTr="00291644">
        <w:trPr>
          <w:trHeight w:val="400"/>
        </w:trPr>
        <w:tc>
          <w:tcPr>
            <w:tcW w:w="2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98161BE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 курсу</w:t>
            </w:r>
          </w:p>
        </w:tc>
        <w:tc>
          <w:tcPr>
            <w:tcW w:w="2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38F8214" w14:textId="427D658A" w:rsidR="00E37B2E" w:rsidRPr="001A3A77" w:rsidRDefault="00F214D4" w:rsidP="001A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A3A77" w:rsidRPr="001A3A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Неорганічний</w:t>
            </w:r>
            <w:r w:rsidR="001A3A77" w:rsidRPr="001A3A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синтез</w:t>
            </w:r>
          </w:p>
        </w:tc>
      </w:tr>
      <w:tr w:rsidR="00E37B2E" w14:paraId="29EFE13B" w14:textId="77777777" w:rsidTr="00291644">
        <w:trPr>
          <w:trHeight w:val="180"/>
        </w:trPr>
        <w:tc>
          <w:tcPr>
            <w:tcW w:w="2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3098E84" w14:textId="6AF4A584" w:rsidR="00E37B2E" w:rsidRDefault="00560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</w:t>
            </w:r>
          </w:p>
        </w:tc>
        <w:tc>
          <w:tcPr>
            <w:tcW w:w="2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0AD0D9C" w14:textId="73AF9E20" w:rsidR="00E37B2E" w:rsidRDefault="00734531" w:rsidP="00C81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Хромишева Олена Олександрівна</w:t>
            </w:r>
          </w:p>
        </w:tc>
      </w:tr>
      <w:tr w:rsidR="00BD519B" w14:paraId="054AB9DE" w14:textId="77777777" w:rsidTr="00291644">
        <w:trPr>
          <w:trHeight w:val="640"/>
        </w:trPr>
        <w:tc>
          <w:tcPr>
            <w:tcW w:w="2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2A070D1" w14:textId="77777777" w:rsidR="00BD519B" w:rsidRDefault="00BD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Профайл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викладачів</w:t>
            </w:r>
          </w:p>
        </w:tc>
        <w:tc>
          <w:tcPr>
            <w:tcW w:w="2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0C8E01F" w14:textId="56B00ACC" w:rsidR="00BD519B" w:rsidRDefault="00291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BD519B" w:rsidRPr="000A608C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https://bitly.su/wz3y94J7</w:t>
              </w:r>
            </w:hyperlink>
          </w:p>
        </w:tc>
      </w:tr>
      <w:tr w:rsidR="00BD519B" w14:paraId="22363256" w14:textId="77777777" w:rsidTr="00291644">
        <w:trPr>
          <w:trHeight w:val="341"/>
        </w:trPr>
        <w:tc>
          <w:tcPr>
            <w:tcW w:w="2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EC91A65" w14:textId="77777777" w:rsidR="00BD519B" w:rsidRDefault="00BD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Контактний тел.</w:t>
            </w:r>
          </w:p>
        </w:tc>
        <w:tc>
          <w:tcPr>
            <w:tcW w:w="2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40656A1" w14:textId="3A9B14EB" w:rsidR="00BD519B" w:rsidRDefault="00BD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+380663937251</w:t>
            </w:r>
          </w:p>
        </w:tc>
      </w:tr>
      <w:tr w:rsidR="00BD519B" w14:paraId="617EC9C1" w14:textId="77777777" w:rsidTr="00291644">
        <w:trPr>
          <w:trHeight w:val="364"/>
        </w:trPr>
        <w:tc>
          <w:tcPr>
            <w:tcW w:w="2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435CA89" w14:textId="77777777" w:rsidR="00BD519B" w:rsidRDefault="00BD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2A0E505" w14:textId="6A7E48EB" w:rsidR="00BD519B" w:rsidRPr="00C813D5" w:rsidRDefault="00BD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0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Lady.helena35@gmail.com</w:t>
            </w:r>
          </w:p>
        </w:tc>
      </w:tr>
      <w:tr w:rsidR="00BD519B" w14:paraId="0CDEAE74" w14:textId="77777777" w:rsidTr="00291644">
        <w:trPr>
          <w:trHeight w:val="180"/>
        </w:trPr>
        <w:tc>
          <w:tcPr>
            <w:tcW w:w="2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80EE241" w14:textId="56509CF4" w:rsidR="00BD519B" w:rsidRPr="00560E72" w:rsidRDefault="00BD519B" w:rsidP="00560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Сторінка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на сайт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і</w:t>
            </w:r>
          </w:p>
        </w:tc>
        <w:tc>
          <w:tcPr>
            <w:tcW w:w="2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E0ABC17" w14:textId="341C7C34" w:rsidR="00BD519B" w:rsidRDefault="00291644" w:rsidP="00E75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BD519B" w:rsidRPr="000A608C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https://bitly.su/xP53F5</w:t>
              </w:r>
            </w:hyperlink>
          </w:p>
        </w:tc>
      </w:tr>
      <w:tr w:rsidR="00BD519B" w14:paraId="31248A1C" w14:textId="77777777" w:rsidTr="00291644">
        <w:trPr>
          <w:trHeight w:val="740"/>
        </w:trPr>
        <w:tc>
          <w:tcPr>
            <w:tcW w:w="2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5D7416D" w14:textId="77777777" w:rsidR="00BD519B" w:rsidRDefault="00BD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Консультації</w:t>
            </w:r>
          </w:p>
        </w:tc>
        <w:tc>
          <w:tcPr>
            <w:tcW w:w="2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3D5B467" w14:textId="77777777" w:rsidR="00BD519B" w:rsidRPr="00CD21E0" w:rsidRDefault="00BD519B" w:rsidP="00187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Зазначте </w:t>
            </w:r>
            <w:r w:rsidRPr="00CD21E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і розклад проведення консультацій</w:t>
            </w:r>
          </w:p>
          <w:p w14:paraId="7876A144" w14:textId="3D93CD43" w:rsidR="00BD519B" w:rsidRPr="00CD21E0" w:rsidRDefault="00BD519B" w:rsidP="00187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21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Очні консультації</w:t>
            </w:r>
            <w:r w:rsidRPr="00CD2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D21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щосереди з 16</w:t>
            </w:r>
            <w:r w:rsidRPr="00CD21E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CD21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 17</w:t>
            </w:r>
            <w:r w:rsidRPr="00CD21E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CD21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аудиторія №6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CD21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7A15A356" w14:textId="77777777" w:rsidR="00BD519B" w:rsidRPr="00CD21E0" w:rsidRDefault="00BD519B" w:rsidP="00187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21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Он </w:t>
            </w:r>
            <w:proofErr w:type="spellStart"/>
            <w:r w:rsidRPr="00CD21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лайн-</w:t>
            </w:r>
            <w:proofErr w:type="spellEnd"/>
            <w:r w:rsidRPr="00CD21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консультації:</w:t>
            </w:r>
            <w:r w:rsidRPr="00CD2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D21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щосереди з 15</w:t>
            </w:r>
            <w:r w:rsidRPr="00CD21E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CD21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 16</w:t>
            </w:r>
            <w:r w:rsidRPr="00CD21E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CD21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hyperlink r:id="rId8" w:history="1">
              <w:r w:rsidRPr="000A608C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https://bitly.su/xP53F5</w:t>
              </w:r>
            </w:hyperlink>
          </w:p>
          <w:p w14:paraId="1A2C50CD" w14:textId="200D9D8B" w:rsidR="00BD519B" w:rsidRPr="00C747F3" w:rsidRDefault="00BD519B" w:rsidP="00E75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</w:tr>
    </w:tbl>
    <w:p w14:paraId="61D33281" w14:textId="6EDE5F2E" w:rsidR="00E37B2E" w:rsidRPr="00BD519B" w:rsidRDefault="00560E72" w:rsidP="00560E7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Коротка анотація до навчальної дисципліни</w:t>
      </w:r>
    </w:p>
    <w:p w14:paraId="60D0D7EA" w14:textId="18F83E88" w:rsidR="00BD519B" w:rsidRDefault="00BD519B" w:rsidP="0091600B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360" w:firstLine="63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Програма даного курсу складена з урахуванням вимог щодо підготовки майбутнього вчителя, з орієнтацією його не тільки на загальноосвітню школу, але й на роботу в ліцеях, у класах з поглибленим вивченням предметів та ін. Вона передбачає перш за все формування навичок самостійної роботи вчителя хімії з лабораторного </w:t>
      </w:r>
      <w:r w:rsidR="00916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синтезу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неорганічних речовин та їх очищення, а також ознайомлення його з необхідними реактивами, посудом, апаратурою, контрольно – вимірювальними приладами,тощо.</w:t>
      </w:r>
    </w:p>
    <w:p w14:paraId="37102475" w14:textId="4AD5075B" w:rsidR="00BD519B" w:rsidRDefault="00BD519B" w:rsidP="0091600B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360" w:firstLine="63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основі </w:t>
      </w:r>
      <w:r w:rsidR="0091600B">
        <w:rPr>
          <w:rFonts w:ascii="Times New Roman" w:eastAsia="Times New Roman" w:hAnsi="Times New Roman" w:cs="Times New Roman"/>
          <w:color w:val="000000"/>
          <w:sz w:val="24"/>
          <w:szCs w:val="24"/>
        </w:rPr>
        <w:t>курсу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розвиток творчого мислення студента,що надзвичайно важливо для майбутнього вчителя хімії, оскільки йому прийде</w:t>
      </w:r>
      <w:r w:rsidR="0091600B">
        <w:rPr>
          <w:rFonts w:ascii="Times New Roman" w:eastAsia="Times New Roman" w:hAnsi="Times New Roman" w:cs="Times New Roman"/>
          <w:color w:val="000000"/>
          <w:sz w:val="24"/>
          <w:szCs w:val="24"/>
        </w:rPr>
        <w:t>ться самостійно розробляти синтези різних речовин,необхідних для лабораторного практикуму,демонстраційного експерименту, колекцій, а також проводити нескладні синтези на факультативних та гурткових заняття.</w:t>
      </w:r>
    </w:p>
    <w:p w14:paraId="6A366831" w14:textId="46F81A27" w:rsidR="00BD519B" w:rsidRDefault="00BD519B" w:rsidP="00BD519B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19B45E7" w14:textId="66274FE0" w:rsidR="00E37B2E" w:rsidRPr="00BD519B" w:rsidRDefault="00BD519B" w:rsidP="00BD519B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</w:t>
      </w:r>
      <w:r w:rsidR="00F214D4" w:rsidRPr="00BD51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Мета </w:t>
      </w:r>
      <w:r w:rsidR="00560E72" w:rsidRPr="00BD519B">
        <w:rPr>
          <w:rFonts w:ascii="Times New Roman" w:eastAsia="Times New Roman" w:hAnsi="Times New Roman" w:cs="Times New Roman"/>
          <w:b/>
          <w:sz w:val="24"/>
          <w:szCs w:val="24"/>
        </w:rPr>
        <w:t>навчальної дисципліни</w:t>
      </w:r>
    </w:p>
    <w:p w14:paraId="268E76DA" w14:textId="601F7BE5" w:rsidR="002C7324" w:rsidRDefault="002C7324" w:rsidP="00560E7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F9FBEA2" w14:textId="77777777" w:rsidR="003A7EF3" w:rsidRPr="0091600B" w:rsidRDefault="003A7EF3" w:rsidP="003A7EF3">
      <w:pPr>
        <w:pStyle w:val="af0"/>
        <w:ind w:firstLine="708"/>
        <w:jc w:val="center"/>
        <w:rPr>
          <w:b/>
          <w:sz w:val="24"/>
          <w:szCs w:val="24"/>
          <w:lang w:val="uk-UA"/>
        </w:rPr>
      </w:pPr>
      <w:r w:rsidRPr="0091600B">
        <w:rPr>
          <w:b/>
          <w:sz w:val="24"/>
          <w:szCs w:val="24"/>
          <w:lang w:val="uk-UA"/>
        </w:rPr>
        <w:t>МЕТА ТА ЗАВДАННЯ НАВЧАЛЬНОЇ ДИСЦИПЛІНИ</w:t>
      </w:r>
    </w:p>
    <w:p w14:paraId="6967D2EB" w14:textId="190F24ED" w:rsidR="003A7EF3" w:rsidRPr="003A7EF3" w:rsidRDefault="003A7EF3" w:rsidP="00BD519B">
      <w:pPr>
        <w:pStyle w:val="af0"/>
        <w:ind w:left="851" w:right="821" w:firstLine="283"/>
        <w:rPr>
          <w:sz w:val="24"/>
          <w:szCs w:val="24"/>
          <w:lang w:val="uk-UA"/>
        </w:rPr>
      </w:pPr>
      <w:r w:rsidRPr="0091600B">
        <w:rPr>
          <w:sz w:val="24"/>
          <w:szCs w:val="24"/>
          <w:lang w:val="uk-UA"/>
        </w:rPr>
        <w:lastRenderedPageBreak/>
        <w:t>Мета</w:t>
      </w:r>
      <w:r w:rsidRPr="003A7EF3">
        <w:rPr>
          <w:sz w:val="24"/>
          <w:szCs w:val="24"/>
          <w:lang w:val="uk-UA"/>
        </w:rPr>
        <w:t xml:space="preserve"> цього</w:t>
      </w:r>
      <w:r>
        <w:rPr>
          <w:sz w:val="24"/>
          <w:szCs w:val="24"/>
          <w:lang w:val="uk-UA"/>
        </w:rPr>
        <w:t xml:space="preserve"> курсу</w:t>
      </w:r>
      <w:r w:rsidRPr="003A7EF3">
        <w:rPr>
          <w:sz w:val="24"/>
          <w:szCs w:val="24"/>
          <w:lang w:val="uk-UA"/>
        </w:rPr>
        <w:t xml:space="preserve">  - навчити студентів планувати та самостійно проводити синтези неорганічних препаратів за відомими методиками, досліджувати їх властивості з метою ідентифікації основної речовини.</w:t>
      </w:r>
    </w:p>
    <w:p w14:paraId="4F137DFA" w14:textId="77777777" w:rsidR="003A7EF3" w:rsidRPr="003A7EF3" w:rsidRDefault="003A7EF3" w:rsidP="00BD519B">
      <w:pPr>
        <w:pStyle w:val="af0"/>
        <w:ind w:left="851" w:hanging="143"/>
        <w:rPr>
          <w:sz w:val="24"/>
          <w:szCs w:val="24"/>
          <w:lang w:val="uk-UA"/>
        </w:rPr>
      </w:pPr>
      <w:r w:rsidRPr="003A7EF3">
        <w:rPr>
          <w:b/>
          <w:sz w:val="24"/>
          <w:szCs w:val="24"/>
          <w:lang w:val="uk-UA"/>
        </w:rPr>
        <w:t>Завдання:</w:t>
      </w:r>
      <w:r w:rsidRPr="003A7EF3">
        <w:rPr>
          <w:sz w:val="24"/>
          <w:szCs w:val="24"/>
          <w:lang w:val="uk-UA"/>
        </w:rPr>
        <w:t xml:space="preserve"> відпрацювати студентами навички самостійної роботи з техніки хімічного експерименту (робота зі стандартною хімічною апаратурою та приладами), апробація на конкретних приладах найпростіших операцій: фільтрування, кристалізація, висушування, упарювання тощо.</w:t>
      </w:r>
    </w:p>
    <w:p w14:paraId="39D4BC48" w14:textId="77777777" w:rsidR="003A7EF3" w:rsidRPr="003A7EF3" w:rsidRDefault="003A7EF3" w:rsidP="003A7EF3">
      <w:pPr>
        <w:pStyle w:val="af0"/>
        <w:ind w:firstLine="708"/>
        <w:rPr>
          <w:sz w:val="24"/>
          <w:szCs w:val="24"/>
          <w:lang w:val="uk-UA"/>
        </w:rPr>
      </w:pPr>
      <w:r w:rsidRPr="003A7EF3">
        <w:rPr>
          <w:sz w:val="24"/>
          <w:szCs w:val="24"/>
          <w:lang w:val="uk-UA"/>
        </w:rPr>
        <w:t>У результаті вивчення цього курсу студент повинен оволодіти такими фаховими компетентностями, як:</w:t>
      </w:r>
    </w:p>
    <w:p w14:paraId="3147F58B" w14:textId="77777777" w:rsidR="003A7EF3" w:rsidRPr="003A7EF3" w:rsidRDefault="003A7EF3" w:rsidP="003A7EF3">
      <w:pPr>
        <w:pStyle w:val="af0"/>
        <w:ind w:firstLine="708"/>
        <w:rPr>
          <w:sz w:val="24"/>
          <w:szCs w:val="24"/>
          <w:lang w:val="uk-UA"/>
        </w:rPr>
      </w:pPr>
      <w:r w:rsidRPr="003A7EF3">
        <w:rPr>
          <w:sz w:val="24"/>
          <w:szCs w:val="24"/>
          <w:lang w:val="uk-UA"/>
        </w:rPr>
        <w:t>1. Здатність характеризувати будову і властивості речовин з позиції сучасної теорії.</w:t>
      </w:r>
    </w:p>
    <w:p w14:paraId="30A391BD" w14:textId="77777777" w:rsidR="003A7EF3" w:rsidRPr="003A7EF3" w:rsidRDefault="003A7EF3" w:rsidP="003A7EF3">
      <w:pPr>
        <w:pStyle w:val="af0"/>
        <w:ind w:firstLine="708"/>
        <w:rPr>
          <w:sz w:val="24"/>
          <w:szCs w:val="24"/>
          <w:lang w:val="uk-UA"/>
        </w:rPr>
      </w:pPr>
      <w:r w:rsidRPr="003A7EF3">
        <w:rPr>
          <w:sz w:val="24"/>
          <w:szCs w:val="24"/>
          <w:lang w:val="uk-UA"/>
        </w:rPr>
        <w:t>2. Здатність використовувати термінологію з хімії, номенклатуру, хімічну мову.</w:t>
      </w:r>
    </w:p>
    <w:p w14:paraId="0E1ADB00" w14:textId="77777777" w:rsidR="003A7EF3" w:rsidRPr="003A7EF3" w:rsidRDefault="003A7EF3" w:rsidP="003A7EF3">
      <w:pPr>
        <w:pStyle w:val="af0"/>
        <w:ind w:firstLine="708"/>
        <w:rPr>
          <w:sz w:val="24"/>
          <w:szCs w:val="24"/>
          <w:lang w:val="uk-UA"/>
        </w:rPr>
      </w:pPr>
      <w:r w:rsidRPr="003A7EF3">
        <w:rPr>
          <w:sz w:val="24"/>
          <w:szCs w:val="24"/>
          <w:lang w:val="uk-UA"/>
        </w:rPr>
        <w:t>3. Здатність характеризувати принципи, що використовуються в хімічному аналізі, та давати характеристику хімічним сполукам.</w:t>
      </w:r>
    </w:p>
    <w:p w14:paraId="37505296" w14:textId="77777777" w:rsidR="003A7EF3" w:rsidRPr="003A7EF3" w:rsidRDefault="003A7EF3" w:rsidP="003A7EF3">
      <w:pPr>
        <w:pStyle w:val="af0"/>
        <w:ind w:firstLine="708"/>
        <w:rPr>
          <w:sz w:val="24"/>
          <w:szCs w:val="24"/>
          <w:lang w:val="uk-UA"/>
        </w:rPr>
      </w:pPr>
      <w:r w:rsidRPr="003A7EF3">
        <w:rPr>
          <w:sz w:val="24"/>
          <w:szCs w:val="24"/>
          <w:lang w:val="uk-UA"/>
        </w:rPr>
        <w:t>4. Здатність аналізувати основні методи хімічних досліджень речовини.</w:t>
      </w:r>
    </w:p>
    <w:p w14:paraId="1F7D1830" w14:textId="77777777" w:rsidR="003A7EF3" w:rsidRPr="003A7EF3" w:rsidRDefault="003A7EF3" w:rsidP="003A7EF3">
      <w:pPr>
        <w:pStyle w:val="af0"/>
        <w:ind w:firstLine="708"/>
        <w:rPr>
          <w:sz w:val="24"/>
          <w:szCs w:val="24"/>
          <w:lang w:val="uk-UA"/>
        </w:rPr>
      </w:pPr>
      <w:r w:rsidRPr="003A7EF3">
        <w:rPr>
          <w:sz w:val="24"/>
          <w:szCs w:val="24"/>
          <w:lang w:val="uk-UA"/>
        </w:rPr>
        <w:t>5. Здатність використовувати методи наукового дослідження та вміння  застосовувати їх на практиці.</w:t>
      </w:r>
    </w:p>
    <w:p w14:paraId="1D15BF28" w14:textId="77777777" w:rsidR="003A7EF3" w:rsidRPr="003A7EF3" w:rsidRDefault="003A7EF3" w:rsidP="003A7EF3">
      <w:pPr>
        <w:pStyle w:val="af0"/>
        <w:ind w:firstLine="708"/>
        <w:rPr>
          <w:sz w:val="24"/>
          <w:szCs w:val="24"/>
          <w:lang w:val="uk-UA"/>
        </w:rPr>
      </w:pPr>
      <w:r w:rsidRPr="003A7EF3">
        <w:rPr>
          <w:sz w:val="24"/>
          <w:szCs w:val="24"/>
          <w:lang w:val="uk-UA"/>
        </w:rPr>
        <w:t>6. Здатність до критичного аналізу й оцінки сучасних досягнень науки, генерування нових ідей під час розв'язування дослідницьких і практичних завдань.</w:t>
      </w:r>
    </w:p>
    <w:p w14:paraId="66533393" w14:textId="77777777" w:rsidR="003A7EF3" w:rsidRPr="003A7EF3" w:rsidRDefault="003A7EF3" w:rsidP="003A7EF3">
      <w:pPr>
        <w:pStyle w:val="af0"/>
        <w:ind w:firstLine="708"/>
        <w:rPr>
          <w:sz w:val="24"/>
          <w:szCs w:val="24"/>
          <w:lang w:val="uk-UA"/>
        </w:rPr>
      </w:pPr>
      <w:r w:rsidRPr="003A7EF3">
        <w:rPr>
          <w:sz w:val="24"/>
          <w:szCs w:val="24"/>
          <w:lang w:val="uk-UA"/>
        </w:rPr>
        <w:t>7. Здатність використовувати знання про психологічні особливості педагогічної взаємодії учасників навчально-виховного процесу у практичному вимірі.</w:t>
      </w:r>
    </w:p>
    <w:p w14:paraId="20EE8AA3" w14:textId="77777777" w:rsidR="003A7EF3" w:rsidRPr="003A7EF3" w:rsidRDefault="003A7EF3" w:rsidP="003A7EF3">
      <w:pPr>
        <w:pStyle w:val="af0"/>
        <w:ind w:firstLine="708"/>
        <w:rPr>
          <w:sz w:val="24"/>
          <w:szCs w:val="24"/>
          <w:lang w:val="uk-UA"/>
        </w:rPr>
      </w:pPr>
      <w:r w:rsidRPr="003A7EF3">
        <w:rPr>
          <w:sz w:val="24"/>
          <w:szCs w:val="24"/>
          <w:lang w:val="uk-UA"/>
        </w:rPr>
        <w:t>8. Готовність на основі самопізнання формувати власний стиль науково-педагогічної діяльності та професійного спілкування.</w:t>
      </w:r>
    </w:p>
    <w:p w14:paraId="7A4948D5" w14:textId="77777777" w:rsidR="003A7EF3" w:rsidRPr="003A7EF3" w:rsidRDefault="003A7EF3" w:rsidP="003A7EF3">
      <w:pPr>
        <w:pStyle w:val="af0"/>
        <w:ind w:firstLine="708"/>
        <w:rPr>
          <w:sz w:val="24"/>
          <w:szCs w:val="24"/>
          <w:lang w:val="uk-UA"/>
        </w:rPr>
      </w:pPr>
      <w:r w:rsidRPr="003A7EF3">
        <w:rPr>
          <w:sz w:val="24"/>
          <w:szCs w:val="24"/>
          <w:lang w:val="uk-UA"/>
        </w:rPr>
        <w:t>9. Володіти навичками роботи з лабораторним устаткуванням,приладами, хімічним посудом, речовинами різного фізичного стану.</w:t>
      </w:r>
    </w:p>
    <w:p w14:paraId="687C075E" w14:textId="77777777" w:rsidR="003A7EF3" w:rsidRPr="003A7EF3" w:rsidRDefault="003A7EF3" w:rsidP="003A7EF3">
      <w:pPr>
        <w:pStyle w:val="af0"/>
        <w:ind w:firstLine="708"/>
        <w:rPr>
          <w:sz w:val="24"/>
          <w:szCs w:val="24"/>
          <w:lang w:val="uk-UA"/>
        </w:rPr>
      </w:pPr>
      <w:r w:rsidRPr="003A7EF3">
        <w:rPr>
          <w:sz w:val="24"/>
          <w:szCs w:val="24"/>
          <w:lang w:val="uk-UA"/>
        </w:rPr>
        <w:t xml:space="preserve">10.Володіти технікою та методикою синтезу неорганічних речовин. </w:t>
      </w:r>
    </w:p>
    <w:p w14:paraId="793381E1" w14:textId="77777777" w:rsidR="003A7EF3" w:rsidRPr="003A7EF3" w:rsidRDefault="003A7EF3" w:rsidP="003A7EF3">
      <w:pPr>
        <w:pStyle w:val="af0"/>
        <w:ind w:left="1134" w:hanging="426"/>
        <w:rPr>
          <w:sz w:val="24"/>
          <w:szCs w:val="24"/>
          <w:lang w:val="uk-UA"/>
        </w:rPr>
      </w:pPr>
    </w:p>
    <w:p w14:paraId="480A81AF" w14:textId="77777777" w:rsidR="003A7EF3" w:rsidRPr="003A7EF3" w:rsidRDefault="003A7EF3" w:rsidP="003A7EF3">
      <w:pPr>
        <w:pStyle w:val="af0"/>
        <w:ind w:firstLine="708"/>
        <w:rPr>
          <w:sz w:val="24"/>
          <w:szCs w:val="24"/>
          <w:lang w:val="uk-UA"/>
        </w:rPr>
      </w:pPr>
    </w:p>
    <w:p w14:paraId="57AD96CE" w14:textId="7D1D3F33" w:rsidR="00E37B2E" w:rsidRDefault="00560E72" w:rsidP="003A7EF3">
      <w:pPr>
        <w:pStyle w:val="af0"/>
        <w:ind w:firstLine="708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</w:t>
      </w:r>
      <w:r w:rsidR="00F214D4">
        <w:rPr>
          <w:b/>
          <w:color w:val="000000"/>
          <w:sz w:val="24"/>
          <w:szCs w:val="24"/>
        </w:rPr>
        <w:t>.  Результати навчання</w:t>
      </w:r>
    </w:p>
    <w:p w14:paraId="266247CE" w14:textId="77777777" w:rsidR="002C7324" w:rsidRPr="002C7324" w:rsidRDefault="002C7324" w:rsidP="002C7324">
      <w:pPr>
        <w:tabs>
          <w:tab w:val="left" w:pos="284"/>
          <w:tab w:val="left" w:pos="56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7324">
        <w:rPr>
          <w:rFonts w:ascii="Times New Roman" w:hAnsi="Times New Roman" w:cs="Times New Roman"/>
          <w:sz w:val="24"/>
          <w:szCs w:val="24"/>
        </w:rPr>
        <w:t xml:space="preserve">У результаті вивчення даного курсу студент повинен  </w:t>
      </w:r>
    </w:p>
    <w:p w14:paraId="5B10CF77" w14:textId="77777777" w:rsidR="002C7324" w:rsidRPr="002C7324" w:rsidRDefault="002C7324" w:rsidP="002C7324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C7324">
        <w:rPr>
          <w:rFonts w:ascii="Times New Roman" w:hAnsi="Times New Roman" w:cs="Times New Roman"/>
          <w:b/>
          <w:i/>
          <w:sz w:val="24"/>
          <w:szCs w:val="24"/>
        </w:rPr>
        <w:t>знати</w:t>
      </w:r>
      <w:r w:rsidRPr="002C7324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2EF3DD6D" w14:textId="77777777" w:rsidR="002C7324" w:rsidRPr="002C7324" w:rsidRDefault="002C7324" w:rsidP="002C7324">
      <w:pPr>
        <w:numPr>
          <w:ilvl w:val="0"/>
          <w:numId w:val="5"/>
        </w:numPr>
        <w:tabs>
          <w:tab w:val="clear" w:pos="1080"/>
          <w:tab w:val="num" w:pos="360"/>
        </w:tabs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2C7324">
        <w:rPr>
          <w:rFonts w:ascii="Times New Roman" w:hAnsi="Times New Roman" w:cs="Times New Roman"/>
          <w:sz w:val="24"/>
          <w:szCs w:val="24"/>
        </w:rPr>
        <w:t>предмет, завдання, основні розділи токсикологічної хімії, галузі її застосування;</w:t>
      </w:r>
    </w:p>
    <w:p w14:paraId="5C82663A" w14:textId="77777777" w:rsidR="002C7324" w:rsidRPr="002C7324" w:rsidRDefault="002C7324" w:rsidP="002C7324">
      <w:pPr>
        <w:numPr>
          <w:ilvl w:val="0"/>
          <w:numId w:val="5"/>
        </w:numPr>
        <w:tabs>
          <w:tab w:val="clear" w:pos="1080"/>
          <w:tab w:val="num" w:pos="360"/>
        </w:tabs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2C7324">
        <w:rPr>
          <w:rFonts w:ascii="Times New Roman" w:hAnsi="Times New Roman" w:cs="Times New Roman"/>
          <w:sz w:val="24"/>
          <w:szCs w:val="24"/>
        </w:rPr>
        <w:lastRenderedPageBreak/>
        <w:t>класифікацію речовин, що призвели до отруєння організму, за методами їх виділення з біологічного матеріалу;</w:t>
      </w:r>
    </w:p>
    <w:p w14:paraId="1198B1CA" w14:textId="77777777" w:rsidR="002C7324" w:rsidRPr="002C7324" w:rsidRDefault="002C7324" w:rsidP="002C7324">
      <w:pPr>
        <w:numPr>
          <w:ilvl w:val="0"/>
          <w:numId w:val="5"/>
        </w:numPr>
        <w:tabs>
          <w:tab w:val="clear" w:pos="1080"/>
          <w:tab w:val="num" w:pos="360"/>
        </w:tabs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2C7324">
        <w:rPr>
          <w:rFonts w:ascii="Times New Roman" w:hAnsi="Times New Roman" w:cs="Times New Roman"/>
          <w:sz w:val="24"/>
          <w:szCs w:val="24"/>
        </w:rPr>
        <w:t>основні нормативні документи, які регламентують судово-токсикологічний і хіміко-токсикологічний аналіз;</w:t>
      </w:r>
    </w:p>
    <w:p w14:paraId="29E94962" w14:textId="77777777" w:rsidR="002C7324" w:rsidRPr="002C7324" w:rsidRDefault="002C7324" w:rsidP="002C7324">
      <w:pPr>
        <w:numPr>
          <w:ilvl w:val="0"/>
          <w:numId w:val="5"/>
        </w:numPr>
        <w:tabs>
          <w:tab w:val="clear" w:pos="1080"/>
          <w:tab w:val="num" w:pos="360"/>
        </w:tabs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2C7324">
        <w:rPr>
          <w:rFonts w:ascii="Times New Roman" w:hAnsi="Times New Roman" w:cs="Times New Roman"/>
          <w:sz w:val="24"/>
          <w:szCs w:val="24"/>
        </w:rPr>
        <w:t>техніку безпеки і правила роботи в хіміко-токсикологічній (судово-токсикологічній) лабораторії;</w:t>
      </w:r>
    </w:p>
    <w:p w14:paraId="75B0F483" w14:textId="77777777" w:rsidR="002C7324" w:rsidRPr="002C7324" w:rsidRDefault="002C7324" w:rsidP="002C7324">
      <w:pPr>
        <w:numPr>
          <w:ilvl w:val="0"/>
          <w:numId w:val="5"/>
        </w:numPr>
        <w:tabs>
          <w:tab w:val="clear" w:pos="1080"/>
          <w:tab w:val="num" w:pos="360"/>
        </w:tabs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2C7324">
        <w:rPr>
          <w:rFonts w:ascii="Times New Roman" w:hAnsi="Times New Roman" w:cs="Times New Roman"/>
          <w:sz w:val="24"/>
          <w:szCs w:val="24"/>
        </w:rPr>
        <w:t xml:space="preserve">можливі шляхи надходження токсичних речовин в організм, їх </w:t>
      </w:r>
      <w:proofErr w:type="spellStart"/>
      <w:r w:rsidRPr="002C7324">
        <w:rPr>
          <w:rFonts w:ascii="Times New Roman" w:hAnsi="Times New Roman" w:cs="Times New Roman"/>
          <w:sz w:val="24"/>
          <w:szCs w:val="24"/>
        </w:rPr>
        <w:t>токсикокінетику</w:t>
      </w:r>
      <w:proofErr w:type="spellEnd"/>
      <w:r w:rsidRPr="002C7324">
        <w:rPr>
          <w:rFonts w:ascii="Times New Roman" w:hAnsi="Times New Roman" w:cs="Times New Roman"/>
          <w:sz w:val="24"/>
          <w:szCs w:val="24"/>
        </w:rPr>
        <w:t>, зберігання в трупному матеріалі, вплив вищезазначених факторів на результати хіміко-токсикологічного аналізу;</w:t>
      </w:r>
    </w:p>
    <w:p w14:paraId="20A14379" w14:textId="77777777" w:rsidR="002C7324" w:rsidRPr="002C7324" w:rsidRDefault="002C7324" w:rsidP="002C7324">
      <w:pPr>
        <w:numPr>
          <w:ilvl w:val="0"/>
          <w:numId w:val="5"/>
        </w:numPr>
        <w:tabs>
          <w:tab w:val="clear" w:pos="1080"/>
          <w:tab w:val="num" w:pos="360"/>
        </w:tabs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2C7324">
        <w:rPr>
          <w:rFonts w:ascii="Times New Roman" w:hAnsi="Times New Roman" w:cs="Times New Roman"/>
          <w:sz w:val="24"/>
          <w:szCs w:val="24"/>
        </w:rPr>
        <w:t>теоретичні основи методів виділення речовин та їх метаболітів з біологічного матеріалу, їх якісне і кількісне визначення за допомогою фізико-хімічних та хімічних методів.</w:t>
      </w:r>
    </w:p>
    <w:p w14:paraId="65A6326D" w14:textId="77777777" w:rsidR="002C7324" w:rsidRPr="002C7324" w:rsidRDefault="002C7324" w:rsidP="002C7324">
      <w:pPr>
        <w:tabs>
          <w:tab w:val="left" w:pos="284"/>
          <w:tab w:val="left" w:pos="567"/>
        </w:tabs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2C7324">
        <w:rPr>
          <w:rFonts w:ascii="Times New Roman" w:hAnsi="Times New Roman" w:cs="Times New Roman"/>
          <w:b/>
          <w:i/>
          <w:sz w:val="24"/>
          <w:szCs w:val="24"/>
        </w:rPr>
        <w:t>вміти:</w:t>
      </w:r>
      <w:r w:rsidRPr="002C732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E965A7" w14:textId="77777777" w:rsidR="002C7324" w:rsidRPr="002C7324" w:rsidRDefault="002C7324" w:rsidP="002C7324">
      <w:pPr>
        <w:numPr>
          <w:ilvl w:val="0"/>
          <w:numId w:val="5"/>
        </w:numPr>
        <w:tabs>
          <w:tab w:val="clear" w:pos="1080"/>
          <w:tab w:val="num" w:pos="360"/>
        </w:tabs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2C7324">
        <w:rPr>
          <w:rFonts w:ascii="Times New Roman" w:hAnsi="Times New Roman" w:cs="Times New Roman"/>
          <w:sz w:val="24"/>
          <w:szCs w:val="24"/>
        </w:rPr>
        <w:t>самостійно працювати з навчальною і спеціальною літературою при вирішенні професійних завдань, пов’язаних з судово-токсикологічним аналізом та експрес-діагностикою гострих отруєнь;</w:t>
      </w:r>
    </w:p>
    <w:p w14:paraId="1BED7A48" w14:textId="77777777" w:rsidR="002C7324" w:rsidRPr="002C7324" w:rsidRDefault="002C7324" w:rsidP="002C7324">
      <w:pPr>
        <w:numPr>
          <w:ilvl w:val="0"/>
          <w:numId w:val="5"/>
        </w:numPr>
        <w:tabs>
          <w:tab w:val="clear" w:pos="1080"/>
          <w:tab w:val="num" w:pos="360"/>
        </w:tabs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2C7324">
        <w:rPr>
          <w:rFonts w:ascii="Times New Roman" w:hAnsi="Times New Roman" w:cs="Times New Roman"/>
          <w:sz w:val="24"/>
          <w:szCs w:val="24"/>
        </w:rPr>
        <w:t>вибирати методи виділення і аналізу отрут, виходячи з їх природи, характеру і стану об’єкту дослідження;</w:t>
      </w:r>
    </w:p>
    <w:p w14:paraId="0078E1FE" w14:textId="77777777" w:rsidR="002C7324" w:rsidRPr="002C7324" w:rsidRDefault="002C7324" w:rsidP="002C7324">
      <w:pPr>
        <w:numPr>
          <w:ilvl w:val="0"/>
          <w:numId w:val="5"/>
        </w:numPr>
        <w:tabs>
          <w:tab w:val="clear" w:pos="1080"/>
          <w:tab w:val="num" w:pos="360"/>
        </w:tabs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2C7324">
        <w:rPr>
          <w:rFonts w:ascii="Times New Roman" w:hAnsi="Times New Roman" w:cs="Times New Roman"/>
          <w:sz w:val="24"/>
          <w:szCs w:val="24"/>
        </w:rPr>
        <w:t>виділяти отруйні речовини та їх метаболіти з об’єктів біологічного походження (ізолювання, очищення, концентрування);</w:t>
      </w:r>
    </w:p>
    <w:p w14:paraId="38828BD7" w14:textId="77777777" w:rsidR="002C7324" w:rsidRPr="002C7324" w:rsidRDefault="002C7324" w:rsidP="002C7324">
      <w:pPr>
        <w:numPr>
          <w:ilvl w:val="0"/>
          <w:numId w:val="5"/>
        </w:numPr>
        <w:tabs>
          <w:tab w:val="clear" w:pos="1080"/>
          <w:tab w:val="num" w:pos="360"/>
        </w:tabs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2C7324">
        <w:rPr>
          <w:rFonts w:ascii="Times New Roman" w:hAnsi="Times New Roman" w:cs="Times New Roman"/>
          <w:sz w:val="24"/>
          <w:szCs w:val="24"/>
        </w:rPr>
        <w:t>виявляти і визначати кількісно виділені отрути за допомогою фізико-хімічних, хімічних і біохімічних методів дослідження;</w:t>
      </w:r>
    </w:p>
    <w:p w14:paraId="033B8449" w14:textId="77777777" w:rsidR="002C7324" w:rsidRPr="002C7324" w:rsidRDefault="002C7324" w:rsidP="002C7324">
      <w:pPr>
        <w:numPr>
          <w:ilvl w:val="0"/>
          <w:numId w:val="5"/>
        </w:numPr>
        <w:tabs>
          <w:tab w:val="clear" w:pos="1080"/>
          <w:tab w:val="num" w:pos="360"/>
        </w:tabs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2C7324">
        <w:rPr>
          <w:rFonts w:ascii="Times New Roman" w:hAnsi="Times New Roman" w:cs="Times New Roman"/>
          <w:sz w:val="24"/>
          <w:szCs w:val="24"/>
        </w:rPr>
        <w:t>проводити експресний хіміко-токсикологічний аналіз біологічних рідин для діагностики гострих отруєнь;</w:t>
      </w:r>
    </w:p>
    <w:p w14:paraId="1D4EA6E9" w14:textId="77777777" w:rsidR="002C7324" w:rsidRPr="002C7324" w:rsidRDefault="002C7324" w:rsidP="002C7324">
      <w:pPr>
        <w:numPr>
          <w:ilvl w:val="0"/>
          <w:numId w:val="5"/>
        </w:numPr>
        <w:tabs>
          <w:tab w:val="clear" w:pos="1080"/>
          <w:tab w:val="num" w:pos="360"/>
        </w:tabs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2C7324">
        <w:rPr>
          <w:rFonts w:ascii="Times New Roman" w:hAnsi="Times New Roman" w:cs="Times New Roman"/>
          <w:sz w:val="24"/>
          <w:szCs w:val="24"/>
        </w:rPr>
        <w:t xml:space="preserve">давати оцінку одержаним результатам з урахуванням обставин справи: </w:t>
      </w:r>
      <w:proofErr w:type="spellStart"/>
      <w:r w:rsidRPr="002C7324">
        <w:rPr>
          <w:rFonts w:ascii="Times New Roman" w:hAnsi="Times New Roman" w:cs="Times New Roman"/>
          <w:sz w:val="24"/>
          <w:szCs w:val="24"/>
        </w:rPr>
        <w:t>токсикокінетика</w:t>
      </w:r>
      <w:proofErr w:type="spellEnd"/>
      <w:r w:rsidRPr="002C7324">
        <w:rPr>
          <w:rFonts w:ascii="Times New Roman" w:hAnsi="Times New Roman" w:cs="Times New Roman"/>
          <w:sz w:val="24"/>
          <w:szCs w:val="24"/>
        </w:rPr>
        <w:t>, зберігання в трупі, проведення медичних заходів при детоксикації, вікові, статеві та інші фактори;</w:t>
      </w:r>
    </w:p>
    <w:p w14:paraId="6D65E993" w14:textId="77777777" w:rsidR="002C7324" w:rsidRPr="002C7324" w:rsidRDefault="002C7324" w:rsidP="002C7324">
      <w:pPr>
        <w:numPr>
          <w:ilvl w:val="0"/>
          <w:numId w:val="5"/>
        </w:numPr>
        <w:tabs>
          <w:tab w:val="clear" w:pos="1080"/>
          <w:tab w:val="num" w:pos="360"/>
        </w:tabs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2C7324">
        <w:rPr>
          <w:rFonts w:ascii="Times New Roman" w:hAnsi="Times New Roman" w:cs="Times New Roman"/>
          <w:sz w:val="24"/>
          <w:szCs w:val="24"/>
        </w:rPr>
        <w:t>документально оформити проведення судово-токсикологічних експертиз (ведення робочого журналу, написання акту судово-токсикологічного дослідження).</w:t>
      </w:r>
    </w:p>
    <w:p w14:paraId="7399EFB9" w14:textId="77777777" w:rsidR="00734531" w:rsidRDefault="00734531">
      <w:pPr>
        <w:pBdr>
          <w:top w:val="nil"/>
          <w:left w:val="nil"/>
          <w:bottom w:val="nil"/>
          <w:right w:val="nil"/>
          <w:between w:val="nil"/>
        </w:pBdr>
        <w:spacing w:after="160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738E8F54" w14:textId="77777777" w:rsidR="00734531" w:rsidRDefault="00734531">
      <w:pPr>
        <w:pBdr>
          <w:top w:val="nil"/>
          <w:left w:val="nil"/>
          <w:bottom w:val="nil"/>
          <w:right w:val="nil"/>
          <w:between w:val="nil"/>
        </w:pBdr>
        <w:spacing w:after="160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6DEA1B9E" w14:textId="2E4788C4" w:rsidR="00E37B2E" w:rsidRDefault="00560E72">
      <w:pPr>
        <w:pBdr>
          <w:top w:val="nil"/>
          <w:left w:val="nil"/>
          <w:bottom w:val="nil"/>
          <w:right w:val="nil"/>
          <w:between w:val="nil"/>
        </w:pBdr>
        <w:spacing w:after="160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4</w:t>
      </w:r>
      <w:r w:rsidR="00F214D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.   Обсяг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навчальної дисципліни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7084"/>
        <w:gridCol w:w="7403"/>
      </w:tblGrid>
      <w:tr w:rsidR="00560E72" w14:paraId="2C2208EA" w14:textId="77777777" w:rsidTr="00291644">
        <w:trPr>
          <w:trHeight w:val="740"/>
        </w:trPr>
        <w:tc>
          <w:tcPr>
            <w:tcW w:w="2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5371FA" w14:textId="77777777" w:rsidR="00560E72" w:rsidRDefault="00560E72" w:rsidP="003A7E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заняття</w:t>
            </w:r>
          </w:p>
        </w:tc>
        <w:tc>
          <w:tcPr>
            <w:tcW w:w="255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483B91" w14:textId="77777777" w:rsidR="00560E72" w:rsidRDefault="00560E72" w:rsidP="003A7E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Загальна к-сть годин</w:t>
            </w:r>
          </w:p>
        </w:tc>
      </w:tr>
      <w:tr w:rsidR="00560E72" w14:paraId="0749F837" w14:textId="77777777" w:rsidTr="00291644">
        <w:trPr>
          <w:trHeight w:val="480"/>
        </w:trPr>
        <w:tc>
          <w:tcPr>
            <w:tcW w:w="244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CBE51" w14:textId="77777777" w:rsidR="00560E72" w:rsidRDefault="00560E72" w:rsidP="00A17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255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E03F0" w14:textId="7B80F59F" w:rsidR="00560E72" w:rsidRDefault="00560E72" w:rsidP="003A7E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3A7E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60E72" w14:paraId="120CE78A" w14:textId="77777777" w:rsidTr="00291644">
        <w:trPr>
          <w:trHeight w:val="480"/>
        </w:trPr>
        <w:tc>
          <w:tcPr>
            <w:tcW w:w="244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40A48" w14:textId="77777777" w:rsidR="00560E72" w:rsidRDefault="00560E72" w:rsidP="00A17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255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B3DC0" w14:textId="0D99B4CB" w:rsidR="00560E72" w:rsidRDefault="00560E72" w:rsidP="003A7E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7EF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60E72" w14:paraId="67B5824A" w14:textId="77777777" w:rsidTr="00291644">
        <w:trPr>
          <w:trHeight w:val="480"/>
        </w:trPr>
        <w:tc>
          <w:tcPr>
            <w:tcW w:w="244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B451E" w14:textId="77777777" w:rsidR="00560E72" w:rsidRDefault="00560E72" w:rsidP="00A17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255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75B46" w14:textId="2DD678C8" w:rsidR="00560E72" w:rsidRDefault="00560E72" w:rsidP="003A7E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7EF3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</w:tr>
    </w:tbl>
    <w:p w14:paraId="70A1DB43" w14:textId="77777777" w:rsidR="00F13E60" w:rsidRDefault="00F13E60" w:rsidP="00F13E60">
      <w:pPr>
        <w:pBdr>
          <w:top w:val="nil"/>
          <w:left w:val="nil"/>
          <w:bottom w:val="nil"/>
          <w:right w:val="nil"/>
          <w:between w:val="nil"/>
        </w:pBdr>
        <w:spacing w:after="160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AC1C13" w14:textId="77777777" w:rsidR="00F13E60" w:rsidRDefault="00F13E6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 w:type="page"/>
      </w:r>
    </w:p>
    <w:p w14:paraId="314C5D17" w14:textId="0C659905" w:rsidR="00E37B2E" w:rsidRDefault="00C57CA3" w:rsidP="00F13E60">
      <w:pPr>
        <w:pBdr>
          <w:top w:val="nil"/>
          <w:left w:val="nil"/>
          <w:bottom w:val="nil"/>
          <w:right w:val="nil"/>
          <w:between w:val="nil"/>
        </w:pBdr>
        <w:spacing w:after="160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5</w:t>
      </w:r>
      <w:r w:rsidR="00F214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F214D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Ознаки курсу:</w:t>
      </w:r>
    </w:p>
    <w:tbl>
      <w:tblPr>
        <w:tblStyle w:val="a7"/>
        <w:tblW w:w="5000" w:type="pct"/>
        <w:tblLook w:val="0000" w:firstRow="0" w:lastRow="0" w:firstColumn="0" w:lastColumn="0" w:noHBand="0" w:noVBand="0"/>
      </w:tblPr>
      <w:tblGrid>
        <w:gridCol w:w="1733"/>
        <w:gridCol w:w="1715"/>
        <w:gridCol w:w="2674"/>
        <w:gridCol w:w="3816"/>
        <w:gridCol w:w="4549"/>
      </w:tblGrid>
      <w:tr w:rsidR="00E37B2E" w14:paraId="0C0E0F94" w14:textId="77777777" w:rsidTr="00291644">
        <w:trPr>
          <w:trHeight w:val="300"/>
        </w:trPr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BFF8A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Рік викладання</w:t>
            </w: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741B6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0CCEB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спеціальність</w:t>
            </w:r>
          </w:p>
        </w:tc>
        <w:tc>
          <w:tcPr>
            <w:tcW w:w="1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21921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(рік навчання)</w:t>
            </w:r>
          </w:p>
        </w:tc>
        <w:tc>
          <w:tcPr>
            <w:tcW w:w="1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AE4F2" w14:textId="77777777" w:rsidR="00E37B2E" w:rsidRPr="00AD7221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Нормативний\вибірковий</w:t>
            </w:r>
          </w:p>
        </w:tc>
      </w:tr>
      <w:tr w:rsidR="00E37B2E" w14:paraId="358A7479" w14:textId="77777777" w:rsidTr="00291644">
        <w:trPr>
          <w:trHeight w:val="320"/>
        </w:trPr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85764" w14:textId="0D8F23EB" w:rsidR="00E37B2E" w:rsidRDefault="00F214D4" w:rsidP="002C7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 w:rsidR="002C73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D5AC4" w14:textId="0B7CF0D1" w:rsidR="00E37B2E" w:rsidRPr="00734531" w:rsidRDefault="00734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5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FD6F6" w14:textId="163F1BEC" w:rsidR="00E37B2E" w:rsidRDefault="002C7324" w:rsidP="00AD7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014 Середня осв</w:t>
            </w:r>
            <w:r w:rsidR="00AD7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 (Біологія</w:t>
            </w:r>
            <w:r w:rsidR="00AD7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здоров’я людини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67955" w14:textId="6A8131DD" w:rsidR="00E37B2E" w:rsidRPr="00734531" w:rsidRDefault="00734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5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95CD0" w14:textId="44480C5F" w:rsidR="00E37B2E" w:rsidRPr="00AD7221" w:rsidRDefault="00BD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</w:tbl>
    <w:p w14:paraId="1BA328CA" w14:textId="77777777" w:rsidR="00E37B2E" w:rsidRDefault="00F214D4">
      <w:pPr>
        <w:pBdr>
          <w:top w:val="nil"/>
          <w:left w:val="nil"/>
          <w:bottom w:val="nil"/>
          <w:right w:val="nil"/>
          <w:between w:val="nil"/>
        </w:pBdr>
        <w:spacing w:after="16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75191A4" w14:textId="2C80935A" w:rsidR="00E37B2E" w:rsidRDefault="00C57CA3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F214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Схема навчальної дисципліни</w:t>
      </w:r>
    </w:p>
    <w:tbl>
      <w:tblPr>
        <w:tblStyle w:val="a9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1793"/>
        <w:gridCol w:w="6566"/>
        <w:gridCol w:w="3628"/>
        <w:gridCol w:w="2500"/>
      </w:tblGrid>
      <w:tr w:rsidR="00823987" w14:paraId="7A1BC4D8" w14:textId="77777777" w:rsidTr="00291644">
        <w:trPr>
          <w:trHeight w:val="900"/>
        </w:trPr>
        <w:tc>
          <w:tcPr>
            <w:tcW w:w="619" w:type="pc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66848" w14:textId="77777777" w:rsidR="00823987" w:rsidRDefault="00823987" w:rsidP="00A17CFF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Тиждень</w:t>
            </w:r>
          </w:p>
          <w:p w14:paraId="019B4CC1" w14:textId="77777777" w:rsidR="00823987" w:rsidRDefault="00823987" w:rsidP="00A17CFF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год.-</w:t>
            </w:r>
            <w:proofErr w:type="spellEnd"/>
          </w:p>
        </w:tc>
        <w:tc>
          <w:tcPr>
            <w:tcW w:w="2266" w:type="pct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61EAF" w14:textId="69C495DB" w:rsidR="00823987" w:rsidRPr="00E20EA0" w:rsidRDefault="00823987" w:rsidP="00090715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C6D9F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заняття</w:t>
            </w:r>
          </w:p>
        </w:tc>
        <w:tc>
          <w:tcPr>
            <w:tcW w:w="1252" w:type="pct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3F67D" w14:textId="77777777" w:rsidR="00823987" w:rsidRDefault="00823987" w:rsidP="00A17CFF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Форма заняття</w:t>
            </w:r>
          </w:p>
          <w:p w14:paraId="15C40E3A" w14:textId="77777777" w:rsidR="00823987" w:rsidRPr="00E20EA0" w:rsidRDefault="00823987" w:rsidP="00A17CFF">
            <w:pPr>
              <w:spacing w:after="160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highlight w:val="white"/>
              </w:rPr>
            </w:pPr>
          </w:p>
        </w:tc>
        <w:tc>
          <w:tcPr>
            <w:tcW w:w="863" w:type="pct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2815E" w14:textId="56E27908" w:rsidR="00823987" w:rsidRDefault="00823987" w:rsidP="00A17CFF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Література.</w:t>
            </w:r>
          </w:p>
          <w:p w14:paraId="6709B2C3" w14:textId="77777777" w:rsidR="00823987" w:rsidRDefault="00823987" w:rsidP="00A17CFF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Ресурси в інтернеті</w:t>
            </w:r>
          </w:p>
        </w:tc>
      </w:tr>
      <w:tr w:rsidR="008945C8" w14:paraId="17629011" w14:textId="77777777" w:rsidTr="00291644">
        <w:trPr>
          <w:trHeight w:val="532"/>
        </w:trPr>
        <w:tc>
          <w:tcPr>
            <w:tcW w:w="619" w:type="pc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2E958" w14:textId="1408603B" w:rsidR="008945C8" w:rsidRDefault="008945C8" w:rsidP="00894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1</w:t>
            </w:r>
          </w:p>
          <w:p w14:paraId="165B82CA" w14:textId="48BEAAE9" w:rsidR="008945C8" w:rsidRDefault="008945C8" w:rsidP="008945C8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акад. год.</w:t>
            </w:r>
          </w:p>
        </w:tc>
        <w:tc>
          <w:tcPr>
            <w:tcW w:w="2266" w:type="pc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53DA6" w14:textId="09E7A1EE" w:rsidR="008945C8" w:rsidRDefault="003A7EF3" w:rsidP="003A7EF3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Організація роботи і техніка безпеки в лабораторії хімічного синтезу</w:t>
            </w:r>
          </w:p>
        </w:tc>
        <w:tc>
          <w:tcPr>
            <w:tcW w:w="1252" w:type="pc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55D63" w14:textId="0C68816D" w:rsidR="008945C8" w:rsidRPr="008945C8" w:rsidRDefault="008945C8" w:rsidP="008945C8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863" w:type="pc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C86F7" w14:textId="77777777" w:rsidR="008945C8" w:rsidRDefault="008945C8" w:rsidP="008945C8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45C8" w14:paraId="4D30BF30" w14:textId="77777777" w:rsidTr="00291644">
        <w:trPr>
          <w:trHeight w:val="532"/>
        </w:trPr>
        <w:tc>
          <w:tcPr>
            <w:tcW w:w="619" w:type="pc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F9398" w14:textId="14EA85EA" w:rsidR="008945C8" w:rsidRDefault="008945C8" w:rsidP="00894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2</w:t>
            </w:r>
          </w:p>
          <w:p w14:paraId="25EAE8EF" w14:textId="4BBE1E16" w:rsidR="008945C8" w:rsidRDefault="008945C8" w:rsidP="008945C8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акад. год.</w:t>
            </w:r>
          </w:p>
        </w:tc>
        <w:tc>
          <w:tcPr>
            <w:tcW w:w="2266" w:type="pc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6D764" w14:textId="0A1DDDEA" w:rsidR="008945C8" w:rsidRDefault="003A7EF3" w:rsidP="008945C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Організація роботи і техніка безпеки в лабораторії хімічного синтезу</w:t>
            </w:r>
          </w:p>
        </w:tc>
        <w:tc>
          <w:tcPr>
            <w:tcW w:w="1252" w:type="pc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1E480" w14:textId="6BBA305A" w:rsidR="008945C8" w:rsidRDefault="008945C8" w:rsidP="008945C8">
            <w:pPr>
              <w:spacing w:after="1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863" w:type="pc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80625" w14:textId="77777777" w:rsidR="008945C8" w:rsidRDefault="008945C8" w:rsidP="008945C8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45C8" w14:paraId="35DFF339" w14:textId="77777777" w:rsidTr="00291644">
        <w:trPr>
          <w:trHeight w:val="532"/>
        </w:trPr>
        <w:tc>
          <w:tcPr>
            <w:tcW w:w="619" w:type="pc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51319" w14:textId="09E40710" w:rsidR="008945C8" w:rsidRDefault="008945C8" w:rsidP="00894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3</w:t>
            </w:r>
          </w:p>
          <w:p w14:paraId="23232D35" w14:textId="0D0A8F82" w:rsidR="008945C8" w:rsidRDefault="008945C8" w:rsidP="008945C8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акад. год.</w:t>
            </w:r>
          </w:p>
        </w:tc>
        <w:tc>
          <w:tcPr>
            <w:tcW w:w="2266" w:type="pc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A07B3" w14:textId="2B76224A" w:rsidR="008945C8" w:rsidRDefault="003A7EF3" w:rsidP="005D3FA3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Обладнання та основні операції з техніки лабораторних робіт. Основний лабораторний хімічний посуд та прилади</w:t>
            </w:r>
            <w:r w:rsidR="005D3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2" w:type="pc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71A69" w14:textId="56A6907D" w:rsidR="003A7EF3" w:rsidRDefault="005D3FA3" w:rsidP="008945C8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3A7EF3">
              <w:rPr>
                <w:rFonts w:ascii="Times New Roman" w:eastAsia="Times New Roman" w:hAnsi="Times New Roman" w:cs="Times New Roman"/>
                <w:sz w:val="24"/>
                <w:szCs w:val="24"/>
              </w:rPr>
              <w:t>екція</w:t>
            </w:r>
          </w:p>
          <w:p w14:paraId="25560F68" w14:textId="193A1D9A" w:rsidR="008945C8" w:rsidRDefault="008945C8" w:rsidP="005D3FA3">
            <w:pPr>
              <w:spacing w:after="1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3" w:type="pc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9D727" w14:textId="77777777" w:rsidR="008945C8" w:rsidRDefault="008945C8" w:rsidP="008945C8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45C8" w14:paraId="68F2DEE8" w14:textId="77777777" w:rsidTr="00291644">
        <w:trPr>
          <w:trHeight w:val="532"/>
        </w:trPr>
        <w:tc>
          <w:tcPr>
            <w:tcW w:w="619" w:type="pc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03781" w14:textId="751CF968" w:rsidR="008945C8" w:rsidRDefault="008945C8" w:rsidP="00894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4</w:t>
            </w:r>
          </w:p>
          <w:p w14:paraId="33D05983" w14:textId="79CE426D" w:rsidR="008945C8" w:rsidRDefault="008945C8" w:rsidP="008945C8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акад. год.</w:t>
            </w:r>
          </w:p>
        </w:tc>
        <w:tc>
          <w:tcPr>
            <w:tcW w:w="2266" w:type="pc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6BF1E" w14:textId="5E0495F8" w:rsidR="008945C8" w:rsidRDefault="00CE3B65" w:rsidP="008945C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Правила техніки безпеки. Складання матеріально – технічного балансу.</w:t>
            </w:r>
          </w:p>
        </w:tc>
        <w:tc>
          <w:tcPr>
            <w:tcW w:w="1252" w:type="pc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E622D" w14:textId="77777777" w:rsidR="005D3FA3" w:rsidRDefault="005D3FA3" w:rsidP="008945C8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DEDB82" w14:textId="4B5FD6A4" w:rsidR="005D3FA3" w:rsidRDefault="005D3FA3" w:rsidP="008945C8">
            <w:pPr>
              <w:spacing w:after="1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лабораторне заняття</w:t>
            </w:r>
          </w:p>
        </w:tc>
        <w:tc>
          <w:tcPr>
            <w:tcW w:w="863" w:type="pc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7DC7F" w14:textId="77777777" w:rsidR="008945C8" w:rsidRDefault="008945C8" w:rsidP="008945C8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45C8" w14:paraId="569EC0FC" w14:textId="77777777" w:rsidTr="00291644">
        <w:trPr>
          <w:trHeight w:val="532"/>
        </w:trPr>
        <w:tc>
          <w:tcPr>
            <w:tcW w:w="619" w:type="pc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74562" w14:textId="1DCABB78" w:rsidR="008945C8" w:rsidRDefault="008945C8" w:rsidP="00894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5</w:t>
            </w:r>
          </w:p>
          <w:p w14:paraId="403C25AD" w14:textId="758DAF1E" w:rsidR="008945C8" w:rsidRDefault="008945C8" w:rsidP="008945C8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акад. год.</w:t>
            </w:r>
          </w:p>
        </w:tc>
        <w:tc>
          <w:tcPr>
            <w:tcW w:w="2266" w:type="pc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E2B79" w14:textId="67736DC3" w:rsidR="008945C8" w:rsidRDefault="005D3FA3" w:rsidP="008945C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Основні операції: подрібнення та перемішування; нагрівання та охолодження.</w:t>
            </w:r>
          </w:p>
        </w:tc>
        <w:tc>
          <w:tcPr>
            <w:tcW w:w="1252" w:type="pc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6A1B1" w14:textId="57B575C2" w:rsidR="008945C8" w:rsidRPr="005D3FA3" w:rsidRDefault="005D3FA3" w:rsidP="008945C8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FA3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863" w:type="pc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5C9E1" w14:textId="77777777" w:rsidR="008945C8" w:rsidRDefault="008945C8" w:rsidP="008945C8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45C8" w14:paraId="270AF8BB" w14:textId="77777777" w:rsidTr="00291644">
        <w:trPr>
          <w:trHeight w:val="532"/>
        </w:trPr>
        <w:tc>
          <w:tcPr>
            <w:tcW w:w="619" w:type="pc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40F1A" w14:textId="7E0CC59E" w:rsidR="008945C8" w:rsidRDefault="008945C8" w:rsidP="00894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6</w:t>
            </w:r>
          </w:p>
          <w:p w14:paraId="0A15B04F" w14:textId="0044465F" w:rsidR="008945C8" w:rsidRDefault="008945C8" w:rsidP="008945C8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акад. год.</w:t>
            </w:r>
          </w:p>
        </w:tc>
        <w:tc>
          <w:tcPr>
            <w:tcW w:w="2266" w:type="pc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980EA" w14:textId="7B6CFB0D" w:rsidR="008945C8" w:rsidRPr="00B7647F" w:rsidRDefault="00CE3B65" w:rsidP="00B7647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Синтез металів та неметалів: міді, заліза(ві</w:t>
            </w:r>
            <w:r w:rsidR="00B76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дновленням оксидів воднем, відновленням із водних розчинів  відповідних солей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="00B76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 хлору (окисленням галогені дів оксидом марганцю (</w:t>
            </w:r>
            <w:r w:rsidR="00B76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B76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), перманганатом та калію біхромату. </w:t>
            </w:r>
          </w:p>
        </w:tc>
        <w:tc>
          <w:tcPr>
            <w:tcW w:w="1252" w:type="pc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39661" w14:textId="17836EB0" w:rsidR="008945C8" w:rsidRDefault="005D3FA3" w:rsidP="008945C8">
            <w:pPr>
              <w:spacing w:after="1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лабораторне заняття</w:t>
            </w:r>
          </w:p>
        </w:tc>
        <w:tc>
          <w:tcPr>
            <w:tcW w:w="863" w:type="pc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CED5E" w14:textId="77777777" w:rsidR="008945C8" w:rsidRDefault="008945C8" w:rsidP="008945C8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45C8" w14:paraId="5C269D0C" w14:textId="77777777" w:rsidTr="00291644">
        <w:trPr>
          <w:trHeight w:val="532"/>
        </w:trPr>
        <w:tc>
          <w:tcPr>
            <w:tcW w:w="619" w:type="pc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C4988" w14:textId="34B3386D" w:rsidR="008945C8" w:rsidRDefault="008945C8" w:rsidP="00894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7</w:t>
            </w:r>
          </w:p>
          <w:p w14:paraId="17745C88" w14:textId="47ADC7E4" w:rsidR="008945C8" w:rsidRDefault="008945C8" w:rsidP="008945C8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акад. год.</w:t>
            </w:r>
          </w:p>
        </w:tc>
        <w:tc>
          <w:tcPr>
            <w:tcW w:w="2266" w:type="pc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E976F" w14:textId="1ACB0F7D" w:rsidR="008945C8" w:rsidRDefault="00B7647F" w:rsidP="00B7647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Синтез оксидів. Термічне розкладання речовин з метою отримання оксидів. Отримання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CaO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термічним розкладанням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CaCO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повітрі</w:t>
            </w:r>
          </w:p>
        </w:tc>
        <w:tc>
          <w:tcPr>
            <w:tcW w:w="1252" w:type="pc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468D8" w14:textId="17BDAD92" w:rsidR="008945C8" w:rsidRDefault="00090715" w:rsidP="008945C8">
            <w:pPr>
              <w:spacing w:after="1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лабораторне заняття</w:t>
            </w:r>
          </w:p>
        </w:tc>
        <w:tc>
          <w:tcPr>
            <w:tcW w:w="863" w:type="pc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71968" w14:textId="77777777" w:rsidR="008945C8" w:rsidRDefault="008945C8" w:rsidP="008945C8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45C8" w14:paraId="46A6E14C" w14:textId="77777777" w:rsidTr="00291644">
        <w:trPr>
          <w:trHeight w:val="532"/>
        </w:trPr>
        <w:tc>
          <w:tcPr>
            <w:tcW w:w="619" w:type="pc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A43C0" w14:textId="2441F1BB" w:rsidR="008945C8" w:rsidRDefault="008945C8" w:rsidP="00894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8</w:t>
            </w:r>
          </w:p>
          <w:p w14:paraId="2BB4B3B5" w14:textId="0066195C" w:rsidR="008945C8" w:rsidRDefault="008945C8" w:rsidP="008945C8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акад. год.</w:t>
            </w:r>
          </w:p>
        </w:tc>
        <w:tc>
          <w:tcPr>
            <w:tcW w:w="2266" w:type="pc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EDE20" w14:textId="62C3DDF9" w:rsidR="008945C8" w:rsidRDefault="005D3FA3" w:rsidP="00CE3B6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Розчини. Типи розчинів. Правила приготування розчинів</w:t>
            </w:r>
            <w:r w:rsidR="00CE3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3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еплові ефекти при розчинені.</w:t>
            </w:r>
            <w:r w:rsidR="00CE3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Висушування речовин і фільтрація.</w:t>
            </w:r>
          </w:p>
        </w:tc>
        <w:tc>
          <w:tcPr>
            <w:tcW w:w="1252" w:type="pc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C5462" w14:textId="5C706CF7" w:rsidR="008945C8" w:rsidRDefault="008945C8" w:rsidP="008945C8">
            <w:pPr>
              <w:spacing w:after="1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863" w:type="pc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DF683" w14:textId="77777777" w:rsidR="008945C8" w:rsidRDefault="008945C8" w:rsidP="008945C8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45C8" w14:paraId="5C10AD4E" w14:textId="77777777" w:rsidTr="00291644">
        <w:trPr>
          <w:trHeight w:val="532"/>
        </w:trPr>
        <w:tc>
          <w:tcPr>
            <w:tcW w:w="619" w:type="pc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79498" w14:textId="76743C09" w:rsidR="008945C8" w:rsidRDefault="008945C8" w:rsidP="00894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9</w:t>
            </w:r>
          </w:p>
          <w:p w14:paraId="36357905" w14:textId="3A3C7193" w:rsidR="008945C8" w:rsidRDefault="008945C8" w:rsidP="008945C8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акад. год.</w:t>
            </w:r>
          </w:p>
        </w:tc>
        <w:tc>
          <w:tcPr>
            <w:tcW w:w="2266" w:type="pc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07435" w14:textId="40526E0D" w:rsidR="008945C8" w:rsidRPr="00B7647F" w:rsidRDefault="00B7647F" w:rsidP="00B7647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Синтез гідроксидів. Синтез натрію гідроксиду, синтез калію гідроксиду. </w:t>
            </w:r>
          </w:p>
        </w:tc>
        <w:tc>
          <w:tcPr>
            <w:tcW w:w="1252" w:type="pc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6E25B" w14:textId="2EC35C6E" w:rsidR="008945C8" w:rsidRDefault="00090715" w:rsidP="008945C8">
            <w:pPr>
              <w:spacing w:after="1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лабораторне заняття</w:t>
            </w:r>
          </w:p>
        </w:tc>
        <w:tc>
          <w:tcPr>
            <w:tcW w:w="863" w:type="pc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69361" w14:textId="77777777" w:rsidR="008945C8" w:rsidRDefault="008945C8" w:rsidP="008945C8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45C8" w14:paraId="027629E3" w14:textId="77777777" w:rsidTr="00291644">
        <w:trPr>
          <w:trHeight w:val="532"/>
        </w:trPr>
        <w:tc>
          <w:tcPr>
            <w:tcW w:w="619" w:type="pc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DDAE9" w14:textId="7E7E016F" w:rsidR="008945C8" w:rsidRDefault="008945C8" w:rsidP="00894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10</w:t>
            </w:r>
          </w:p>
          <w:p w14:paraId="41815D72" w14:textId="4923F390" w:rsidR="008945C8" w:rsidRDefault="008945C8" w:rsidP="008945C8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акад. год.</w:t>
            </w:r>
          </w:p>
        </w:tc>
        <w:tc>
          <w:tcPr>
            <w:tcW w:w="2266" w:type="pc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AC8E4" w14:textId="7529169B" w:rsidR="008945C8" w:rsidRDefault="00CE3B65" w:rsidP="008945C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Основні методи виділення та очистки синтезованих речовин. Класифікація методів. Кристалізація. Хімічні методи очистки</w:t>
            </w:r>
          </w:p>
        </w:tc>
        <w:tc>
          <w:tcPr>
            <w:tcW w:w="1252" w:type="pc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98A93" w14:textId="6011307F" w:rsidR="008945C8" w:rsidRDefault="008945C8" w:rsidP="008945C8">
            <w:pPr>
              <w:spacing w:after="1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863" w:type="pc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608A3" w14:textId="77777777" w:rsidR="008945C8" w:rsidRDefault="008945C8" w:rsidP="008945C8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45C8" w14:paraId="41DBB5C9" w14:textId="77777777" w:rsidTr="00291644">
        <w:trPr>
          <w:trHeight w:val="695"/>
        </w:trPr>
        <w:tc>
          <w:tcPr>
            <w:tcW w:w="619" w:type="pc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3A9C4" w14:textId="68920196" w:rsidR="008945C8" w:rsidRDefault="008945C8" w:rsidP="00894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11</w:t>
            </w:r>
          </w:p>
          <w:p w14:paraId="25F04F91" w14:textId="55D47E7F" w:rsidR="008945C8" w:rsidRDefault="008945C8" w:rsidP="008945C8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акад. год.</w:t>
            </w:r>
          </w:p>
        </w:tc>
        <w:tc>
          <w:tcPr>
            <w:tcW w:w="2266" w:type="pc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9377C" w14:textId="27AC07B1" w:rsidR="008945C8" w:rsidRDefault="00B7647F" w:rsidP="00B7647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Синтез солей. Синтез цинку карбонату.</w:t>
            </w:r>
          </w:p>
        </w:tc>
        <w:tc>
          <w:tcPr>
            <w:tcW w:w="1252" w:type="pc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2404D" w14:textId="10E81140" w:rsidR="008945C8" w:rsidRPr="00090715" w:rsidRDefault="00090715" w:rsidP="008945C8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лабораторне заняття</w:t>
            </w:r>
          </w:p>
        </w:tc>
        <w:tc>
          <w:tcPr>
            <w:tcW w:w="863" w:type="pc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9A2E9" w14:textId="77777777" w:rsidR="008945C8" w:rsidRDefault="008945C8" w:rsidP="008945C8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45C8" w14:paraId="3D29C00E" w14:textId="77777777" w:rsidTr="00291644">
        <w:trPr>
          <w:trHeight w:val="532"/>
        </w:trPr>
        <w:tc>
          <w:tcPr>
            <w:tcW w:w="619" w:type="pc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5B41E" w14:textId="2A6E2825" w:rsidR="008945C8" w:rsidRDefault="008945C8" w:rsidP="00894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12</w:t>
            </w:r>
          </w:p>
          <w:p w14:paraId="53D5B472" w14:textId="79DBB58B" w:rsidR="008945C8" w:rsidRDefault="008945C8" w:rsidP="008945C8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акад. год.</w:t>
            </w:r>
          </w:p>
        </w:tc>
        <w:tc>
          <w:tcPr>
            <w:tcW w:w="2266" w:type="pc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84F34" w14:textId="2F1F09CC" w:rsidR="008945C8" w:rsidRDefault="00B7647F" w:rsidP="008945C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Отримання алюмокалієвих квасців.</w:t>
            </w:r>
          </w:p>
        </w:tc>
        <w:tc>
          <w:tcPr>
            <w:tcW w:w="1252" w:type="pc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34F43" w14:textId="15509EEC" w:rsidR="008945C8" w:rsidRDefault="00CE3B65" w:rsidP="008945C8">
            <w:pPr>
              <w:spacing w:after="1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лабораторне заняття</w:t>
            </w:r>
          </w:p>
        </w:tc>
        <w:tc>
          <w:tcPr>
            <w:tcW w:w="863" w:type="pc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4A139" w14:textId="77777777" w:rsidR="008945C8" w:rsidRDefault="008945C8" w:rsidP="008945C8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B65" w14:paraId="5F3D43C8" w14:textId="77777777" w:rsidTr="00291644">
        <w:trPr>
          <w:trHeight w:val="532"/>
        </w:trPr>
        <w:tc>
          <w:tcPr>
            <w:tcW w:w="619" w:type="pc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C7DD9" w14:textId="3AABD344" w:rsidR="00CE3B65" w:rsidRDefault="00CE3B65" w:rsidP="00CE3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13</w:t>
            </w:r>
          </w:p>
          <w:p w14:paraId="1FC5D66B" w14:textId="3FD4EC29" w:rsidR="00CE3B65" w:rsidRDefault="00CE3B65" w:rsidP="00CE3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акад. год.</w:t>
            </w:r>
          </w:p>
        </w:tc>
        <w:tc>
          <w:tcPr>
            <w:tcW w:w="2266" w:type="pc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F9699" w14:textId="273BDEDD" w:rsidR="00CE3B65" w:rsidRDefault="00CE3B65" w:rsidP="00CE3B6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Методи іонного обміну. Возгонка (сублімація). Перегонка. Екстракція </w:t>
            </w:r>
          </w:p>
        </w:tc>
        <w:tc>
          <w:tcPr>
            <w:tcW w:w="1252" w:type="pc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1293F" w14:textId="33C2C90B" w:rsidR="00CE3B65" w:rsidRDefault="00CE3B65" w:rsidP="008945C8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863" w:type="pc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84289" w14:textId="77777777" w:rsidR="00CE3B65" w:rsidRDefault="00CE3B65" w:rsidP="008945C8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B65" w14:paraId="546F0981" w14:textId="77777777" w:rsidTr="00291644">
        <w:trPr>
          <w:trHeight w:val="532"/>
        </w:trPr>
        <w:tc>
          <w:tcPr>
            <w:tcW w:w="619" w:type="pc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4C42C" w14:textId="32DA9F24" w:rsidR="00CE3B65" w:rsidRDefault="00CE3B65" w:rsidP="00CE3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14</w:t>
            </w:r>
          </w:p>
          <w:p w14:paraId="21AD3439" w14:textId="2896BFAD" w:rsidR="00CE3B65" w:rsidRDefault="00CE3B65" w:rsidP="00CE3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акад. год.</w:t>
            </w:r>
          </w:p>
        </w:tc>
        <w:tc>
          <w:tcPr>
            <w:tcW w:w="2266" w:type="pc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93212" w14:textId="73565CC5" w:rsidR="00CE3B65" w:rsidRDefault="00B7647F" w:rsidP="0073453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Отримання металів та сплавів металотермічним методом</w:t>
            </w:r>
            <w:r w:rsidR="0073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Отримання заліза відновленням оксиду. </w:t>
            </w:r>
          </w:p>
        </w:tc>
        <w:tc>
          <w:tcPr>
            <w:tcW w:w="1252" w:type="pc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29B54" w14:textId="70892326" w:rsidR="00CE3B65" w:rsidRDefault="00CE3B65" w:rsidP="008945C8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лабораторне заняття</w:t>
            </w:r>
          </w:p>
        </w:tc>
        <w:tc>
          <w:tcPr>
            <w:tcW w:w="863" w:type="pc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DC799" w14:textId="77777777" w:rsidR="00CE3B65" w:rsidRDefault="00CE3B65" w:rsidP="008945C8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B65" w14:paraId="57C266D6" w14:textId="77777777" w:rsidTr="00291644">
        <w:trPr>
          <w:trHeight w:val="532"/>
        </w:trPr>
        <w:tc>
          <w:tcPr>
            <w:tcW w:w="619" w:type="pct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215C0" w14:textId="48595B6A" w:rsidR="00CE3B65" w:rsidRDefault="00CE3B65" w:rsidP="00CE3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15 </w:t>
            </w:r>
          </w:p>
          <w:p w14:paraId="6396391F" w14:textId="0685FEF1" w:rsidR="00CE3B65" w:rsidRDefault="00CE3B65" w:rsidP="00CE3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акад. год.</w:t>
            </w:r>
          </w:p>
        </w:tc>
        <w:tc>
          <w:tcPr>
            <w:tcW w:w="2266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A426A" w14:textId="2E43A3DC" w:rsidR="00CE3B65" w:rsidRDefault="00CE3B65" w:rsidP="008945C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Ідентифікація синтезованих сполук</w:t>
            </w:r>
          </w:p>
        </w:tc>
        <w:tc>
          <w:tcPr>
            <w:tcW w:w="125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2A26B" w14:textId="73A579EE" w:rsidR="00CE3B65" w:rsidRDefault="00CE3B65" w:rsidP="008945C8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863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DA867" w14:textId="77777777" w:rsidR="00CE3B65" w:rsidRDefault="00CE3B65" w:rsidP="008945C8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8D3C345" w14:textId="5E868AC3" w:rsidR="00F13E60" w:rsidRPr="00FE1E54" w:rsidRDefault="00F13E60" w:rsidP="00F13E60">
      <w:pPr>
        <w:widowContro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Силабусу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також додаються матеріали навчально-методичного комплексу: </w:t>
      </w:r>
      <w:r w:rsidRPr="00FE1E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їх можна знайти за посиланням </w:t>
      </w:r>
      <w:hyperlink r:id="rId9" w:history="1">
        <w:r w:rsidRPr="00C705C3">
          <w:rPr>
            <w:rStyle w:val="ad"/>
            <w:rFonts w:ascii="Times New Roman" w:hAnsi="Times New Roman" w:cs="Times New Roman"/>
            <w:sz w:val="24"/>
            <w:szCs w:val="24"/>
          </w:rPr>
          <w:t>http://www.dfn.mdpu.org.ua</w:t>
        </w:r>
      </w:hyperlink>
    </w:p>
    <w:p w14:paraId="3EF6F313" w14:textId="77777777" w:rsidR="00F13E60" w:rsidRPr="00FE1E54" w:rsidRDefault="00F13E60" w:rsidP="00F13E60">
      <w:pPr>
        <w:widowControl w:val="0"/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1E54">
        <w:rPr>
          <w:rFonts w:ascii="Times New Roman" w:eastAsia="Times New Roman" w:hAnsi="Times New Roman" w:cs="Times New Roman"/>
          <w:sz w:val="24"/>
          <w:szCs w:val="24"/>
        </w:rPr>
        <w:t>Навчальний контент (конспект, розширений план лекцій або презентації)</w:t>
      </w:r>
    </w:p>
    <w:p w14:paraId="22D804E8" w14:textId="77777777" w:rsidR="00F13E60" w:rsidRPr="00FE1E54" w:rsidRDefault="00F13E60" w:rsidP="00F13E60">
      <w:pPr>
        <w:widowControl w:val="0"/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1E54">
        <w:rPr>
          <w:rFonts w:ascii="Times New Roman" w:eastAsia="Times New Roman" w:hAnsi="Times New Roman" w:cs="Times New Roman"/>
          <w:sz w:val="24"/>
          <w:szCs w:val="24"/>
        </w:rPr>
        <w:t>Питання, завдання або кейси для поточного та підсумкового контролю</w:t>
      </w:r>
    </w:p>
    <w:p w14:paraId="54410C6D" w14:textId="5F06CBF0" w:rsidR="00F13E60" w:rsidRDefault="00F13E60" w:rsidP="00F13E60">
      <w:pPr>
        <w:widowControl w:val="0"/>
        <w:numPr>
          <w:ilvl w:val="0"/>
          <w:numId w:val="9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E54">
        <w:rPr>
          <w:rFonts w:ascii="Times New Roman" w:eastAsia="Times New Roman" w:hAnsi="Times New Roman" w:cs="Times New Roman"/>
          <w:sz w:val="24"/>
          <w:szCs w:val="24"/>
        </w:rPr>
        <w:t>Завдання для комплексної контрольної роботи (ККР) / Завдання (інструменти) для оцінки результатів навчання з даного предмету</w:t>
      </w:r>
    </w:p>
    <w:p w14:paraId="22CA8E61" w14:textId="75C98EEF" w:rsidR="008945C8" w:rsidRPr="00FE1E54" w:rsidRDefault="00734531" w:rsidP="00734531">
      <w:pPr>
        <w:widowControl w:val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Методичні рекомендації «Неорганічний синтез».</w:t>
      </w:r>
    </w:p>
    <w:p w14:paraId="7D6CA928" w14:textId="27333823" w:rsidR="00C57CA3" w:rsidRDefault="00C57CA3" w:rsidP="00C57C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b/>
          <w:color w:val="000000"/>
          <w:sz w:val="24"/>
          <w:szCs w:val="24"/>
        </w:rPr>
        <w:t>7</w:t>
      </w:r>
      <w:r w:rsidRPr="002C7324">
        <w:rPr>
          <w:rFonts w:ascii="Times New Roman" w:eastAsia="Times" w:hAnsi="Times New Roman" w:cs="Times New Roman"/>
          <w:b/>
          <w:color w:val="000000"/>
          <w:sz w:val="24"/>
          <w:szCs w:val="24"/>
        </w:rPr>
        <w:t>. Рекомендована література</w:t>
      </w:r>
    </w:p>
    <w:p w14:paraId="507D4ADA" w14:textId="77777777" w:rsidR="00734531" w:rsidRDefault="00734531" w:rsidP="00C57C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</w:p>
    <w:p w14:paraId="71AD79EA" w14:textId="77777777" w:rsidR="00734531" w:rsidRDefault="00734531" w:rsidP="00C57C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</w:p>
    <w:p w14:paraId="4F3E3A64" w14:textId="2BF46605" w:rsidR="00734531" w:rsidRPr="00734531" w:rsidRDefault="00734531" w:rsidP="00734531">
      <w:pPr>
        <w:pStyle w:val="af0"/>
        <w:ind w:left="1134" w:hanging="426"/>
        <w:rPr>
          <w:sz w:val="24"/>
          <w:szCs w:val="24"/>
          <w:lang w:val="uk-UA"/>
        </w:rPr>
      </w:pPr>
      <w:r w:rsidRPr="00734531">
        <w:rPr>
          <w:sz w:val="24"/>
          <w:szCs w:val="24"/>
          <w:lang w:val="uk-UA"/>
        </w:rPr>
        <w:t xml:space="preserve">1. Шевчук Т.О., Хромишева О.О. Загальна хімія. – Навчальний посібник. – Мелітополь: Видавництво МДПУ ім. Б. Хмельницького. 2016. – </w:t>
      </w:r>
      <w:r>
        <w:rPr>
          <w:sz w:val="24"/>
          <w:szCs w:val="24"/>
          <w:lang w:val="uk-UA"/>
        </w:rPr>
        <w:t xml:space="preserve">  </w:t>
      </w:r>
      <w:r w:rsidRPr="00734531">
        <w:rPr>
          <w:sz w:val="24"/>
          <w:szCs w:val="24"/>
          <w:lang w:val="uk-UA"/>
        </w:rPr>
        <w:t>156с.</w:t>
      </w:r>
    </w:p>
    <w:p w14:paraId="2152DD88" w14:textId="77777777" w:rsidR="00734531" w:rsidRPr="00734531" w:rsidRDefault="00734531" w:rsidP="00734531">
      <w:pPr>
        <w:pStyle w:val="af0"/>
        <w:ind w:firstLine="708"/>
        <w:rPr>
          <w:sz w:val="24"/>
          <w:szCs w:val="24"/>
          <w:lang w:val="uk-UA"/>
        </w:rPr>
      </w:pPr>
      <w:r w:rsidRPr="00734531">
        <w:rPr>
          <w:sz w:val="24"/>
          <w:szCs w:val="24"/>
          <w:lang w:val="uk-UA"/>
        </w:rPr>
        <w:t>2. </w:t>
      </w:r>
      <w:proofErr w:type="spellStart"/>
      <w:r w:rsidRPr="00734531">
        <w:rPr>
          <w:sz w:val="24"/>
          <w:szCs w:val="24"/>
          <w:lang w:val="uk-UA"/>
        </w:rPr>
        <w:t>Ключников</w:t>
      </w:r>
      <w:proofErr w:type="spellEnd"/>
      <w:r w:rsidRPr="00734531">
        <w:rPr>
          <w:sz w:val="24"/>
          <w:szCs w:val="24"/>
          <w:lang w:val="uk-UA"/>
        </w:rPr>
        <w:t xml:space="preserve"> Н.Г. </w:t>
      </w:r>
      <w:proofErr w:type="spellStart"/>
      <w:r w:rsidRPr="00734531">
        <w:rPr>
          <w:sz w:val="24"/>
          <w:szCs w:val="24"/>
          <w:lang w:val="uk-UA"/>
        </w:rPr>
        <w:t>Руководство</w:t>
      </w:r>
      <w:proofErr w:type="spellEnd"/>
      <w:r w:rsidRPr="00734531">
        <w:rPr>
          <w:sz w:val="24"/>
          <w:szCs w:val="24"/>
          <w:lang w:val="uk-UA"/>
        </w:rPr>
        <w:t xml:space="preserve"> по </w:t>
      </w:r>
      <w:proofErr w:type="spellStart"/>
      <w:r w:rsidRPr="00734531">
        <w:rPr>
          <w:sz w:val="24"/>
          <w:szCs w:val="24"/>
          <w:lang w:val="uk-UA"/>
        </w:rPr>
        <w:t>неорганическому</w:t>
      </w:r>
      <w:proofErr w:type="spellEnd"/>
      <w:r w:rsidRPr="00734531">
        <w:rPr>
          <w:sz w:val="24"/>
          <w:szCs w:val="24"/>
          <w:lang w:val="uk-UA"/>
        </w:rPr>
        <w:t xml:space="preserve"> синтезу. – 2-е изд.,  </w:t>
      </w:r>
      <w:proofErr w:type="spellStart"/>
      <w:r w:rsidRPr="00734531">
        <w:rPr>
          <w:sz w:val="24"/>
          <w:szCs w:val="24"/>
          <w:lang w:val="uk-UA"/>
        </w:rPr>
        <w:t>переработанное</w:t>
      </w:r>
      <w:proofErr w:type="spellEnd"/>
      <w:r w:rsidRPr="00734531">
        <w:rPr>
          <w:sz w:val="24"/>
          <w:szCs w:val="24"/>
          <w:lang w:val="uk-UA"/>
        </w:rPr>
        <w:t>. – М.: Химия, 1965. – 390с.</w:t>
      </w:r>
    </w:p>
    <w:p w14:paraId="03095DA9" w14:textId="77777777" w:rsidR="00734531" w:rsidRPr="00734531" w:rsidRDefault="00734531" w:rsidP="00734531">
      <w:pPr>
        <w:pStyle w:val="af0"/>
        <w:ind w:firstLine="708"/>
        <w:rPr>
          <w:sz w:val="24"/>
          <w:szCs w:val="24"/>
          <w:lang w:val="uk-UA"/>
        </w:rPr>
      </w:pPr>
      <w:r w:rsidRPr="00734531">
        <w:rPr>
          <w:sz w:val="24"/>
          <w:szCs w:val="24"/>
          <w:lang w:val="uk-UA"/>
        </w:rPr>
        <w:t xml:space="preserve">3. М.Х. </w:t>
      </w:r>
      <w:proofErr w:type="spellStart"/>
      <w:r w:rsidRPr="00734531">
        <w:rPr>
          <w:sz w:val="24"/>
          <w:szCs w:val="24"/>
          <w:lang w:val="uk-UA"/>
        </w:rPr>
        <w:t>Карапетьянц</w:t>
      </w:r>
      <w:proofErr w:type="spellEnd"/>
      <w:r w:rsidRPr="00734531">
        <w:rPr>
          <w:sz w:val="24"/>
          <w:szCs w:val="24"/>
          <w:lang w:val="uk-UA"/>
        </w:rPr>
        <w:t xml:space="preserve">., С.И. </w:t>
      </w:r>
      <w:proofErr w:type="spellStart"/>
      <w:r w:rsidRPr="00734531">
        <w:rPr>
          <w:sz w:val="24"/>
          <w:szCs w:val="24"/>
          <w:lang w:val="uk-UA"/>
        </w:rPr>
        <w:t>Дракин</w:t>
      </w:r>
      <w:proofErr w:type="spellEnd"/>
      <w:r w:rsidRPr="00734531">
        <w:rPr>
          <w:sz w:val="24"/>
          <w:szCs w:val="24"/>
          <w:lang w:val="uk-UA"/>
        </w:rPr>
        <w:t xml:space="preserve"> </w:t>
      </w:r>
      <w:proofErr w:type="spellStart"/>
      <w:r w:rsidRPr="00734531">
        <w:rPr>
          <w:sz w:val="24"/>
          <w:szCs w:val="24"/>
          <w:lang w:val="uk-UA"/>
        </w:rPr>
        <w:t>Строение</w:t>
      </w:r>
      <w:proofErr w:type="spellEnd"/>
      <w:r w:rsidRPr="00734531">
        <w:rPr>
          <w:sz w:val="24"/>
          <w:szCs w:val="24"/>
          <w:lang w:val="uk-UA"/>
        </w:rPr>
        <w:t xml:space="preserve"> </w:t>
      </w:r>
      <w:proofErr w:type="spellStart"/>
      <w:r w:rsidRPr="00734531">
        <w:rPr>
          <w:sz w:val="24"/>
          <w:szCs w:val="24"/>
          <w:lang w:val="uk-UA"/>
        </w:rPr>
        <w:t>вещества</w:t>
      </w:r>
      <w:proofErr w:type="spellEnd"/>
      <w:r w:rsidRPr="00734531">
        <w:rPr>
          <w:sz w:val="24"/>
          <w:szCs w:val="24"/>
          <w:lang w:val="uk-UA"/>
        </w:rPr>
        <w:t xml:space="preserve">. </w:t>
      </w:r>
      <w:proofErr w:type="spellStart"/>
      <w:r w:rsidRPr="00734531">
        <w:rPr>
          <w:sz w:val="24"/>
          <w:szCs w:val="24"/>
          <w:lang w:val="uk-UA"/>
        </w:rPr>
        <w:t>Литроком</w:t>
      </w:r>
      <w:proofErr w:type="spellEnd"/>
      <w:r w:rsidRPr="00734531">
        <w:rPr>
          <w:sz w:val="24"/>
          <w:szCs w:val="24"/>
          <w:lang w:val="uk-UA"/>
        </w:rPr>
        <w:t>. – 2014. – 312 с.</w:t>
      </w:r>
    </w:p>
    <w:p w14:paraId="195AD92A" w14:textId="77777777" w:rsidR="00734531" w:rsidRPr="00734531" w:rsidRDefault="00734531" w:rsidP="00734531">
      <w:pPr>
        <w:pStyle w:val="af0"/>
        <w:ind w:left="993" w:hanging="285"/>
        <w:rPr>
          <w:sz w:val="24"/>
          <w:szCs w:val="24"/>
          <w:lang w:val="uk-UA"/>
        </w:rPr>
      </w:pPr>
      <w:r w:rsidRPr="00734531">
        <w:rPr>
          <w:sz w:val="24"/>
          <w:szCs w:val="24"/>
          <w:lang w:val="uk-UA"/>
        </w:rPr>
        <w:t>4. </w:t>
      </w:r>
      <w:proofErr w:type="spellStart"/>
      <w:r w:rsidRPr="00734531">
        <w:rPr>
          <w:sz w:val="24"/>
          <w:szCs w:val="24"/>
          <w:lang w:val="uk-UA"/>
        </w:rPr>
        <w:t>Кійко</w:t>
      </w:r>
      <w:proofErr w:type="spellEnd"/>
      <w:r w:rsidRPr="00734531">
        <w:rPr>
          <w:sz w:val="24"/>
          <w:szCs w:val="24"/>
          <w:lang w:val="uk-UA"/>
        </w:rPr>
        <w:t xml:space="preserve"> С.М., </w:t>
      </w:r>
      <w:proofErr w:type="spellStart"/>
      <w:r w:rsidRPr="00734531">
        <w:rPr>
          <w:sz w:val="24"/>
          <w:szCs w:val="24"/>
          <w:lang w:val="uk-UA"/>
        </w:rPr>
        <w:t>Ніколайчук</w:t>
      </w:r>
      <w:proofErr w:type="spellEnd"/>
      <w:r w:rsidRPr="00734531">
        <w:rPr>
          <w:sz w:val="24"/>
          <w:szCs w:val="24"/>
          <w:lang w:val="uk-UA"/>
        </w:rPr>
        <w:t xml:space="preserve"> О.Г., </w:t>
      </w:r>
      <w:proofErr w:type="spellStart"/>
      <w:r w:rsidRPr="00734531">
        <w:rPr>
          <w:sz w:val="24"/>
          <w:szCs w:val="24"/>
          <w:lang w:val="uk-UA"/>
        </w:rPr>
        <w:t>Іржунцева</w:t>
      </w:r>
      <w:proofErr w:type="spellEnd"/>
      <w:r w:rsidRPr="00734531">
        <w:rPr>
          <w:sz w:val="24"/>
          <w:szCs w:val="24"/>
          <w:lang w:val="uk-UA"/>
        </w:rPr>
        <w:t xml:space="preserve"> В.В. Лабораторний практикум з неорганічного синтезу: Навчальний посібник. – Х.: ХНУ імені В.М. </w:t>
      </w:r>
      <w:proofErr w:type="spellStart"/>
      <w:r w:rsidRPr="00734531">
        <w:rPr>
          <w:sz w:val="24"/>
          <w:szCs w:val="24"/>
          <w:lang w:val="uk-UA"/>
        </w:rPr>
        <w:t>Каразіна</w:t>
      </w:r>
      <w:proofErr w:type="spellEnd"/>
      <w:r w:rsidRPr="00734531">
        <w:rPr>
          <w:sz w:val="24"/>
          <w:szCs w:val="24"/>
          <w:lang w:val="uk-UA"/>
        </w:rPr>
        <w:t>, 2012. – 100с.</w:t>
      </w:r>
    </w:p>
    <w:p w14:paraId="4D49DFA6" w14:textId="77777777" w:rsidR="00734531" w:rsidRDefault="00734531" w:rsidP="00734531">
      <w:pPr>
        <w:pStyle w:val="af0"/>
        <w:ind w:left="993" w:hanging="285"/>
        <w:rPr>
          <w:sz w:val="24"/>
          <w:szCs w:val="24"/>
          <w:lang w:val="uk-UA"/>
        </w:rPr>
      </w:pPr>
      <w:r w:rsidRPr="00734531">
        <w:rPr>
          <w:sz w:val="24"/>
          <w:szCs w:val="24"/>
          <w:lang w:val="uk-UA"/>
        </w:rPr>
        <w:t>5. Речицький О.Н. Методичні рекомендації до лабораторного практикуму та індивідуальні завдання з методів синтезу неорганічних та органічних сполук. Херсонський державний університет. 2016. – 52 с.</w:t>
      </w:r>
    </w:p>
    <w:p w14:paraId="6940DC53" w14:textId="77777777" w:rsidR="00734531" w:rsidRPr="00734531" w:rsidRDefault="00734531" w:rsidP="00734531">
      <w:p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4531">
        <w:rPr>
          <w:sz w:val="24"/>
          <w:szCs w:val="24"/>
        </w:rPr>
        <w:lastRenderedPageBreak/>
        <w:t xml:space="preserve">6. </w:t>
      </w:r>
      <w:r w:rsidRPr="00734531">
        <w:rPr>
          <w:rFonts w:ascii="Times New Roman" w:hAnsi="Times New Roman" w:cs="Times New Roman"/>
          <w:sz w:val="24"/>
          <w:szCs w:val="24"/>
        </w:rPr>
        <w:t>Методичні рекомендації «Неорганічний синтез»/ Укладач: Максимовим О. С., О.О. Хромишева, В.О. Хромишев, І.О. Кулик – Мелітополь, 2019. – 32 с.</w:t>
      </w:r>
    </w:p>
    <w:p w14:paraId="0EEF712B" w14:textId="77777777" w:rsidR="00734531" w:rsidRPr="002C7324" w:rsidRDefault="00734531" w:rsidP="00C57C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14:paraId="4CA25E6A" w14:textId="77777777" w:rsidR="00C57CA3" w:rsidRPr="002C7324" w:rsidRDefault="00C57CA3" w:rsidP="00C57C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14:paraId="4AB7EB70" w14:textId="5039FEC9" w:rsidR="00763DE7" w:rsidRDefault="00C57CA3" w:rsidP="00763DE7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763DE7">
        <w:rPr>
          <w:rFonts w:ascii="Times New Roman" w:eastAsia="Times New Roman" w:hAnsi="Times New Roman" w:cs="Times New Roman"/>
          <w:b/>
          <w:sz w:val="24"/>
          <w:szCs w:val="24"/>
        </w:rPr>
        <w:t>. Система оцінювання та вимоги</w:t>
      </w:r>
    </w:p>
    <w:p w14:paraId="2365FD67" w14:textId="77777777" w:rsidR="00644DAD" w:rsidRPr="00F13E60" w:rsidRDefault="00644DAD" w:rsidP="00644D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E60">
        <w:rPr>
          <w:rFonts w:ascii="Times New Roman" w:eastAsia="Times New Roman" w:hAnsi="Times New Roman" w:cs="Times New Roman"/>
          <w:sz w:val="24"/>
          <w:szCs w:val="24"/>
        </w:rPr>
        <w:t>Система оцінювання здійснюється відповідно до Положення № 283 «Про бально-накопичувальну систему оцінювання результатів навчання здобувачів вищої освіти у Мелітопольському державному педагогічному університеті імені Богдана Хмельницького» (наказ від 29.08.2017 р. № 14/01-05 та рішення Вченої ради, протокол № 20 від 30.06.2017р.)</w:t>
      </w:r>
    </w:p>
    <w:p w14:paraId="2474194A" w14:textId="77777777" w:rsidR="00F13E60" w:rsidRDefault="00F13E60" w:rsidP="00763DE7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13E60" w:rsidSect="00291644">
      <w:pgSz w:w="16838" w:h="11906" w:orient="landscape"/>
      <w:pgMar w:top="1134" w:right="850" w:bottom="1134" w:left="1701" w:header="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B4E"/>
    <w:multiLevelType w:val="hybridMultilevel"/>
    <w:tmpl w:val="0D0E2446"/>
    <w:lvl w:ilvl="0" w:tplc="BEBA80EA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E4C86"/>
    <w:multiLevelType w:val="multilevel"/>
    <w:tmpl w:val="BB4A8D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6802B4"/>
    <w:multiLevelType w:val="multilevel"/>
    <w:tmpl w:val="CE7292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6A0276E"/>
    <w:multiLevelType w:val="multilevel"/>
    <w:tmpl w:val="BBFADA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1A376BBF"/>
    <w:multiLevelType w:val="multilevel"/>
    <w:tmpl w:val="942AB5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247147D8"/>
    <w:multiLevelType w:val="multilevel"/>
    <w:tmpl w:val="BE264898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6">
    <w:nsid w:val="2EFC42D8"/>
    <w:multiLevelType w:val="hybridMultilevel"/>
    <w:tmpl w:val="FAF65FD4"/>
    <w:lvl w:ilvl="0" w:tplc="3998DD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D03C2D16">
      <w:start w:val="1"/>
      <w:numFmt w:val="decimal"/>
      <w:lvlText w:val="1%2"/>
      <w:lvlJc w:val="left"/>
      <w:pPr>
        <w:ind w:left="1440" w:hanging="360"/>
      </w:pPr>
      <w:rPr>
        <w:rFonts w:hint="default"/>
      </w:rPr>
    </w:lvl>
    <w:lvl w:ilvl="2" w:tplc="84EA679C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D7497"/>
    <w:multiLevelType w:val="multilevel"/>
    <w:tmpl w:val="0D688C4E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8">
    <w:nsid w:val="5FCF43E4"/>
    <w:multiLevelType w:val="hybridMultilevel"/>
    <w:tmpl w:val="CC22A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D4E84A2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C24E7B"/>
    <w:multiLevelType w:val="multilevel"/>
    <w:tmpl w:val="192AC18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37B2E"/>
    <w:rsid w:val="00012D03"/>
    <w:rsid w:val="00090715"/>
    <w:rsid w:val="001A3A77"/>
    <w:rsid w:val="00291644"/>
    <w:rsid w:val="002C7324"/>
    <w:rsid w:val="0036454D"/>
    <w:rsid w:val="003A7EF3"/>
    <w:rsid w:val="003D3042"/>
    <w:rsid w:val="00560E72"/>
    <w:rsid w:val="005D3FA3"/>
    <w:rsid w:val="00644DAD"/>
    <w:rsid w:val="00686826"/>
    <w:rsid w:val="00734531"/>
    <w:rsid w:val="00763DE7"/>
    <w:rsid w:val="00775640"/>
    <w:rsid w:val="00795401"/>
    <w:rsid w:val="00823987"/>
    <w:rsid w:val="008945C8"/>
    <w:rsid w:val="0091600B"/>
    <w:rsid w:val="009D5A62"/>
    <w:rsid w:val="00AD7221"/>
    <w:rsid w:val="00B7647F"/>
    <w:rsid w:val="00BD519B"/>
    <w:rsid w:val="00C10F70"/>
    <w:rsid w:val="00C57CA3"/>
    <w:rsid w:val="00C747F3"/>
    <w:rsid w:val="00C813D5"/>
    <w:rsid w:val="00CE3B65"/>
    <w:rsid w:val="00E37B2E"/>
    <w:rsid w:val="00E75BD2"/>
    <w:rsid w:val="00F13E60"/>
    <w:rsid w:val="00F214D4"/>
    <w:rsid w:val="00FE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C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7324"/>
    <w:pPr>
      <w:ind w:left="720"/>
      <w:contextualSpacing/>
    </w:pPr>
  </w:style>
  <w:style w:type="paragraph" w:styleId="ab">
    <w:name w:val="Body Text"/>
    <w:basedOn w:val="a"/>
    <w:link w:val="ac"/>
    <w:rsid w:val="002C7324"/>
    <w:pPr>
      <w:spacing w:after="120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c">
    <w:name w:val="Основной текст Знак"/>
    <w:basedOn w:val="a0"/>
    <w:link w:val="ab"/>
    <w:rsid w:val="002C732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d">
    <w:name w:val="Hyperlink"/>
    <w:basedOn w:val="a0"/>
    <w:uiPriority w:val="99"/>
    <w:unhideWhenUsed/>
    <w:rsid w:val="00AD7221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A7EF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A7EF3"/>
    <w:rPr>
      <w:rFonts w:ascii="Tahoma" w:hAnsi="Tahoma" w:cs="Tahoma"/>
      <w:sz w:val="16"/>
      <w:szCs w:val="16"/>
    </w:rPr>
  </w:style>
  <w:style w:type="paragraph" w:customStyle="1" w:styleId="af0">
    <w:name w:val="А"/>
    <w:basedOn w:val="a"/>
    <w:rsid w:val="003A7EF3"/>
    <w:pPr>
      <w:spacing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7324"/>
    <w:pPr>
      <w:ind w:left="720"/>
      <w:contextualSpacing/>
    </w:pPr>
  </w:style>
  <w:style w:type="paragraph" w:styleId="ab">
    <w:name w:val="Body Text"/>
    <w:basedOn w:val="a"/>
    <w:link w:val="ac"/>
    <w:rsid w:val="002C7324"/>
    <w:pPr>
      <w:spacing w:after="120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c">
    <w:name w:val="Основной текст Знак"/>
    <w:basedOn w:val="a0"/>
    <w:link w:val="ab"/>
    <w:rsid w:val="002C732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d">
    <w:name w:val="Hyperlink"/>
    <w:basedOn w:val="a0"/>
    <w:uiPriority w:val="99"/>
    <w:unhideWhenUsed/>
    <w:rsid w:val="00AD7221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A7EF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A7EF3"/>
    <w:rPr>
      <w:rFonts w:ascii="Tahoma" w:hAnsi="Tahoma" w:cs="Tahoma"/>
      <w:sz w:val="16"/>
      <w:szCs w:val="16"/>
    </w:rPr>
  </w:style>
  <w:style w:type="paragraph" w:customStyle="1" w:styleId="af0">
    <w:name w:val="А"/>
    <w:basedOn w:val="a"/>
    <w:rsid w:val="003A7EF3"/>
    <w:pPr>
      <w:spacing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ly.su/xP53F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tly.su/xP53F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ly.su/wz3y94J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fn.mdpu.org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2019-10-02T08:20:00Z</cp:lastPrinted>
  <dcterms:created xsi:type="dcterms:W3CDTF">2019-09-27T11:17:00Z</dcterms:created>
  <dcterms:modified xsi:type="dcterms:W3CDTF">2019-10-02T08:20:00Z</dcterms:modified>
</cp:coreProperties>
</file>