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«ЯКІСТЬ ОСВІТНІХ ПОСЛУГ У ПРОЦЕСІ ДИСТАНЦІЙНОГО НАВЧАННЯ ОЧИМА ЗДОБУВАЧІВ ВИЩОЇ ОСВІТИ»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Шановний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респонденте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! </w:t>
      </w:r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метою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вдосконалення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освітніх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послуг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у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процесі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дистанційного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 МДПУ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імені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Богдана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Хмельницького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Центр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експертизи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моніторингу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освітнього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процесу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Центр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соціологічних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досліджень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МДПУ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проводять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опитування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здобувачів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вищої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Опрацювання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результатів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анкетування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сприятиме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виявленню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сильних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слабких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сторін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освітніх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послуг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у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процесі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дистанційного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у свою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чергу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дасть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можливість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удосконалити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освітній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процес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вашій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освітній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програмі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Для нас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дуже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важливо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ідтримувати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Вас,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допомагати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якщо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є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така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необхідність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Отже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просимо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долучитися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щиро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запропоновані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нижче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запитання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 Як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оцінюєте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зручність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функціональність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платформи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Moodle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за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допомогою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якої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реалізується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дистанційне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Платформа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є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цілком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зручною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функціональною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Платформа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є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скор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іш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зручною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функціональною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Платформа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є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скор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іш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зручною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функціональною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Платформа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є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цілком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зручною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функціональною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5.Важко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сказати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Назв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основні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проблеми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якими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стикаєтеся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під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час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освітнього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процесу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організованого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дистанційному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форматі</w:t>
      </w:r>
      <w:proofErr w:type="spellEnd"/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Оберіть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1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або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декілька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варіанті</w:t>
      </w:r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</w:t>
      </w:r>
      <w:proofErr w:type="spellEnd"/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які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розміщені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нижче</w:t>
      </w:r>
      <w:proofErr w:type="spellEnd"/>
    </w:p>
    <w:p w:rsid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Поганий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інтернет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зв’язок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; 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(</w:t>
      </w:r>
      <w:r w:rsid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Я</w:t>
      </w: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кщо ви згодні вкажіть варіант "Так", якщо ні залиште питання без відповіді)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</w:p>
    <w:p w:rsid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2.2 Недостатність інформації на сторінці курсу (дисципліни) 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(Якщо ви згодні напишіть "Так", та зазначте ПІБ викладача і дисципліну, якщо ні </w:t>
      </w:r>
      <w:r w:rsid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залиште строку без відповіді)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</w:p>
    <w:p w:rsid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lastRenderedPageBreak/>
        <w:t>2.3 Відсутність зворотного зв’</w:t>
      </w:r>
      <w:r w:rsid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язку викладача зі студентами 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(Якщо ви згодні напишіть "Так", та зазначте ПІБ викладача і дисципліну, якщо ні </w:t>
      </w:r>
      <w:r w:rsid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залиште строку без відповіді)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</w:p>
    <w:p w:rsid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2.4 Відсутність об’єктивног</w:t>
      </w:r>
      <w:r w:rsid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о оцінювання знань студентів 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(Якщо ви згодні напишіть "Так", та зазначте ПІБ викладача і дисципліну, якщо ні </w:t>
      </w:r>
      <w:r w:rsid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залиште строку без відповіді)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2.5.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виникає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проблем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ід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час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дистанційного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 Як часто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використовують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викладачі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ресурс «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Відеоконференція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»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платформи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Moodle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ід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час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занять?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Постійно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Часто;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Інколи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Ніколи</w:t>
      </w:r>
      <w:proofErr w:type="spellEnd"/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Якими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додатковими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ресурсами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користуються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викладачі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для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оптимізації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ефективності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занять?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Skype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Viber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Zoom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WhatsApp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e-mail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6.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Відеоконференція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Moodle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),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Інше</w:t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>:</w:t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5. Чи є зрозумілими для Вас організація і проведення оцінювання знань (періодичних контролів, підрахунку і виставлення балів) під час дистанційного навчання?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Так;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 xml:space="preserve">2.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Важко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5C06DD" w:rsidRPr="006734FF" w:rsidRDefault="005C06DD" w:rsidP="00673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вчасно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отримуєте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консультації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поради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викладачів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щодо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освітнього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процесу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дистанційному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форматі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Так,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вчасно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вчасно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Важко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7.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моменти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психологічного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напруження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дискомфорту,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пов’язан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із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навчанням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дистанційному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форматі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переживаєте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 (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можна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обрати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декілька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варіантів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Відчуваю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дискомфорт/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напруження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через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неможливість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очного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спілкування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одногрупниками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викладачами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Відчуваю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дискомфорт/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напруження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через те,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боюся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зможу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розібратися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ігацією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платформи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Moodle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Відчуваю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дискомфорт/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напруження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через те,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маю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проблеми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раціональним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розподілом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часу,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самоорганізацією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Відчуваю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дискомфорт/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напруження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через те,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завжди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розумію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як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саме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виконувати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певні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завдання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як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користуватися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деякими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ресурсами </w:t>
      </w:r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платформі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Moodle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Відчуваю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дискомфорт/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напруження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через те,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завжди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вдається</w:t>
      </w:r>
      <w:proofErr w:type="spellEnd"/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приєднатися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до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онлайн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заняття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через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проблеми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Інтернет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6. 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відчуваю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жодного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дискомфорту/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напруження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Який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формат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занять для Вас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є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максимально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зручним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ід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час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дистанційного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Використання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платформи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Moodle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відеоконфренецією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Одночасне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використання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платформи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Moodle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відеоконфренецією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інших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ресурсів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Skype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Viber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Zoom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WhatsApp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;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e-mail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);</w:t>
      </w:r>
    </w:p>
    <w:p w:rsidR="00C62A18" w:rsidRPr="006734FF" w:rsidRDefault="00C62A18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Інше</w:t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>:</w:t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9. Яку форму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організації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освітнього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процесу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вважаєте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найбільш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ефективною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для Вас?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Звичайна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(не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дистанційна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Дистанційна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Змішана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 Ваша стать: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Чоловіча</w:t>
      </w:r>
      <w:proofErr w:type="spellEnd"/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Ж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іноча</w:t>
      </w:r>
      <w:proofErr w:type="spellEnd"/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11. Ваш факультет:</w:t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Хіміко-біологічний</w:t>
      </w:r>
      <w:proofErr w:type="spellEnd"/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Інформатики</w:t>
      </w:r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,м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атематики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економіки</w:t>
      </w:r>
      <w:proofErr w:type="spellEnd"/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Природничо-географічничний</w:t>
      </w:r>
      <w:proofErr w:type="spellEnd"/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Філологічний</w:t>
      </w:r>
      <w:proofErr w:type="spellEnd"/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Навчально-науковий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інститут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соц</w:t>
      </w:r>
      <w:proofErr w:type="gram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іально-педагогічної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мистецької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6734F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12. Ваша ОП</w:t>
      </w:r>
    </w:p>
    <w:p w:rsidR="006734FF" w:rsidRPr="006734FF" w:rsidRDefault="006734FF" w:rsidP="006734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  <w:r w:rsidRPr="006734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ab/>
      </w:r>
    </w:p>
    <w:p w:rsidR="00C62A18" w:rsidRPr="006734FF" w:rsidRDefault="00C62A18" w:rsidP="00673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734FF" w:rsidRPr="006734FF" w:rsidRDefault="006734FF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13. Форма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6734F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6734FF" w:rsidRPr="006734FF" w:rsidRDefault="006734FF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Контрактна</w:t>
      </w:r>
      <w:proofErr w:type="spellEnd"/>
    </w:p>
    <w:p w:rsidR="006734FF" w:rsidRPr="006734FF" w:rsidRDefault="006734FF" w:rsidP="006734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6734F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Бюджетна</w:t>
      </w:r>
      <w:proofErr w:type="spellEnd"/>
    </w:p>
    <w:p w:rsidR="006734FF" w:rsidRPr="006734FF" w:rsidRDefault="006734FF" w:rsidP="00673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6734FF" w:rsidRPr="006734FF" w:rsidSect="006734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18"/>
    <w:rsid w:val="005C06DD"/>
    <w:rsid w:val="006734FF"/>
    <w:rsid w:val="009033DF"/>
    <w:rsid w:val="00C6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C62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950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576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403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2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77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03021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1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2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254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4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2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67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796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8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1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4708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06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76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3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949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96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189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17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42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86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4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98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18652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63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2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68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8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25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30829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3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3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47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0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46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73612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58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55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83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5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53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25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9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03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7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905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9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9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7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6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775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96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08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4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3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66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1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90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09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5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13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78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9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219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2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12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8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722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6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89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7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116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9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971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1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5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7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45087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0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87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3233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6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5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42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4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16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0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095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6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8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7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18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6590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1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79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5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96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277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9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0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42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625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08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2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51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73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4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8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9733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7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955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4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826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0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14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1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39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9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28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48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016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29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26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8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2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022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14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0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08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660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04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2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3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71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049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1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76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700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6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08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00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387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638</Words>
  <Characters>3640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2021-04-12T13:37:00Z</dcterms:created>
  <dcterms:modified xsi:type="dcterms:W3CDTF">2021-04-12T13:52:00Z</dcterms:modified>
</cp:coreProperties>
</file>